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983" w:rsidRPr="00FC0EEF" w:rsidRDefault="00451983" w:rsidP="001844A3">
      <w:pPr>
        <w:jc w:val="center"/>
        <w:rPr>
          <w:b/>
          <w:sz w:val="28"/>
          <w:szCs w:val="28"/>
        </w:rPr>
      </w:pPr>
      <w:r w:rsidRPr="00BB4908">
        <w:rPr>
          <w:b/>
          <w:sz w:val="28"/>
          <w:szCs w:val="28"/>
        </w:rPr>
        <w:t>ПРОТОКОЛ</w:t>
      </w:r>
    </w:p>
    <w:p w:rsidR="00451983" w:rsidRPr="009454D8" w:rsidRDefault="00451983" w:rsidP="00451983">
      <w:pPr>
        <w:jc w:val="center"/>
        <w:rPr>
          <w:b/>
          <w:sz w:val="28"/>
          <w:szCs w:val="28"/>
        </w:rPr>
      </w:pPr>
      <w:r w:rsidRPr="009454D8">
        <w:rPr>
          <w:b/>
          <w:sz w:val="28"/>
          <w:szCs w:val="28"/>
        </w:rPr>
        <w:t>заседан</w:t>
      </w:r>
      <w:r>
        <w:rPr>
          <w:b/>
          <w:sz w:val="28"/>
          <w:szCs w:val="28"/>
        </w:rPr>
        <w:t xml:space="preserve">ия межведомственной комиссии по </w:t>
      </w:r>
      <w:r w:rsidRPr="009454D8">
        <w:rPr>
          <w:b/>
          <w:sz w:val="28"/>
          <w:szCs w:val="28"/>
        </w:rPr>
        <w:t>профилактике</w:t>
      </w:r>
    </w:p>
    <w:p w:rsidR="00451983" w:rsidRPr="009454D8" w:rsidRDefault="00451983" w:rsidP="00451983">
      <w:pPr>
        <w:jc w:val="center"/>
        <w:rPr>
          <w:b/>
          <w:sz w:val="28"/>
          <w:szCs w:val="28"/>
        </w:rPr>
      </w:pPr>
      <w:r w:rsidRPr="009454D8">
        <w:rPr>
          <w:b/>
          <w:sz w:val="28"/>
          <w:szCs w:val="28"/>
        </w:rPr>
        <w:t>правонарушений Алексеевского муниципального района</w:t>
      </w:r>
    </w:p>
    <w:p w:rsidR="00451983" w:rsidRPr="009B784A" w:rsidRDefault="00451983" w:rsidP="00451983">
      <w:pPr>
        <w:jc w:val="both"/>
        <w:rPr>
          <w:b/>
          <w:sz w:val="28"/>
          <w:szCs w:val="28"/>
        </w:rPr>
      </w:pPr>
    </w:p>
    <w:p w:rsidR="00451983" w:rsidRPr="009454D8" w:rsidRDefault="002260C0" w:rsidP="00451983">
      <w:pPr>
        <w:jc w:val="both"/>
        <w:rPr>
          <w:sz w:val="28"/>
          <w:szCs w:val="28"/>
        </w:rPr>
      </w:pPr>
      <w:r>
        <w:rPr>
          <w:b/>
          <w:sz w:val="28"/>
          <w:szCs w:val="28"/>
        </w:rPr>
        <w:t>п.г.т.</w:t>
      </w:r>
      <w:r w:rsidR="00451983">
        <w:rPr>
          <w:b/>
          <w:sz w:val="28"/>
          <w:szCs w:val="28"/>
        </w:rPr>
        <w:t xml:space="preserve">Алексеевское </w:t>
      </w:r>
      <w:r w:rsidR="00451983" w:rsidRPr="009454D8">
        <w:rPr>
          <w:b/>
          <w:sz w:val="28"/>
          <w:szCs w:val="28"/>
        </w:rPr>
        <w:t xml:space="preserve">от </w:t>
      </w:r>
      <w:r w:rsidR="0041691B">
        <w:rPr>
          <w:b/>
          <w:sz w:val="28"/>
          <w:szCs w:val="28"/>
        </w:rPr>
        <w:t>30.0</w:t>
      </w:r>
      <w:r w:rsidR="00723F8E">
        <w:rPr>
          <w:b/>
          <w:sz w:val="28"/>
          <w:szCs w:val="28"/>
        </w:rPr>
        <w:t>9</w:t>
      </w:r>
      <w:r w:rsidR="00864815">
        <w:rPr>
          <w:b/>
          <w:sz w:val="28"/>
          <w:szCs w:val="28"/>
        </w:rPr>
        <w:t>.20</w:t>
      </w:r>
      <w:r w:rsidR="008B38C9">
        <w:rPr>
          <w:b/>
          <w:sz w:val="28"/>
          <w:szCs w:val="28"/>
        </w:rPr>
        <w:t>2</w:t>
      </w:r>
      <w:r w:rsidR="004F1D8D">
        <w:rPr>
          <w:b/>
          <w:sz w:val="28"/>
          <w:szCs w:val="28"/>
        </w:rPr>
        <w:t>2</w:t>
      </w:r>
      <w:r w:rsidR="00451983" w:rsidRPr="00743D49">
        <w:rPr>
          <w:b/>
          <w:sz w:val="28"/>
          <w:szCs w:val="28"/>
        </w:rPr>
        <w:t xml:space="preserve">г.                                             </w:t>
      </w:r>
      <w:r w:rsidR="00C603AD">
        <w:rPr>
          <w:b/>
          <w:sz w:val="28"/>
          <w:szCs w:val="28"/>
        </w:rPr>
        <w:t xml:space="preserve">        </w:t>
      </w:r>
      <w:r w:rsidR="00451983" w:rsidRPr="00743D49">
        <w:rPr>
          <w:b/>
          <w:sz w:val="28"/>
          <w:szCs w:val="28"/>
        </w:rPr>
        <w:t xml:space="preserve">                 </w:t>
      </w:r>
      <w:r w:rsidR="000B2916">
        <w:rPr>
          <w:b/>
          <w:sz w:val="28"/>
          <w:szCs w:val="28"/>
        </w:rPr>
        <w:t>№</w:t>
      </w:r>
      <w:r w:rsidR="00AB4F60">
        <w:rPr>
          <w:b/>
          <w:sz w:val="28"/>
          <w:szCs w:val="28"/>
        </w:rPr>
        <w:t xml:space="preserve"> </w:t>
      </w:r>
      <w:r w:rsidR="00685A78">
        <w:rPr>
          <w:b/>
          <w:sz w:val="28"/>
          <w:szCs w:val="28"/>
        </w:rPr>
        <w:t>3</w:t>
      </w:r>
    </w:p>
    <w:p w:rsidR="00960847" w:rsidRPr="009B784A" w:rsidRDefault="00960847" w:rsidP="00451983">
      <w:pPr>
        <w:jc w:val="both"/>
        <w:rPr>
          <w:b/>
          <w:sz w:val="28"/>
          <w:szCs w:val="28"/>
        </w:rPr>
      </w:pPr>
    </w:p>
    <w:p w:rsidR="00451983" w:rsidRPr="009454D8" w:rsidRDefault="002260C0" w:rsidP="00451983">
      <w:pPr>
        <w:jc w:val="both"/>
        <w:rPr>
          <w:b/>
          <w:sz w:val="28"/>
          <w:szCs w:val="28"/>
        </w:rPr>
      </w:pPr>
      <w:r>
        <w:rPr>
          <w:b/>
          <w:sz w:val="28"/>
          <w:szCs w:val="28"/>
        </w:rPr>
        <w:t>Присутствовали</w:t>
      </w:r>
      <w:r w:rsidR="00451983" w:rsidRPr="009454D8">
        <w:rPr>
          <w:b/>
          <w:sz w:val="28"/>
          <w:szCs w:val="28"/>
        </w:rPr>
        <w:t>:</w:t>
      </w:r>
    </w:p>
    <w:p w:rsidR="00451983" w:rsidRPr="009B784A" w:rsidRDefault="00451983" w:rsidP="00451983">
      <w:pPr>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769"/>
      </w:tblGrid>
      <w:tr w:rsidR="002412D2" w:rsidTr="003421ED">
        <w:tc>
          <w:tcPr>
            <w:tcW w:w="2802" w:type="dxa"/>
          </w:tcPr>
          <w:p w:rsidR="002412D2" w:rsidRDefault="00685A78" w:rsidP="00A423B1">
            <w:pPr>
              <w:jc w:val="both"/>
              <w:rPr>
                <w:sz w:val="28"/>
                <w:szCs w:val="28"/>
              </w:rPr>
            </w:pPr>
            <w:r>
              <w:rPr>
                <w:sz w:val="28"/>
                <w:szCs w:val="28"/>
              </w:rPr>
              <w:t>1</w:t>
            </w:r>
            <w:r w:rsidR="002412D2">
              <w:rPr>
                <w:sz w:val="28"/>
                <w:szCs w:val="28"/>
              </w:rPr>
              <w:t xml:space="preserve">. </w:t>
            </w:r>
            <w:r w:rsidR="00A423B1">
              <w:rPr>
                <w:sz w:val="28"/>
                <w:szCs w:val="28"/>
              </w:rPr>
              <w:t>А.В.Савинов</w:t>
            </w:r>
          </w:p>
        </w:tc>
        <w:tc>
          <w:tcPr>
            <w:tcW w:w="6769" w:type="dxa"/>
          </w:tcPr>
          <w:p w:rsidR="002412D2" w:rsidRDefault="002412D2" w:rsidP="00A423B1">
            <w:pPr>
              <w:spacing w:line="276" w:lineRule="auto"/>
              <w:rPr>
                <w:sz w:val="28"/>
                <w:szCs w:val="28"/>
              </w:rPr>
            </w:pPr>
            <w:r>
              <w:rPr>
                <w:sz w:val="28"/>
                <w:szCs w:val="28"/>
              </w:rPr>
              <w:t xml:space="preserve">заместитель председателя комиссии, </w:t>
            </w:r>
            <w:r w:rsidR="00A423B1">
              <w:rPr>
                <w:sz w:val="28"/>
                <w:szCs w:val="28"/>
              </w:rPr>
              <w:t>заместитель начальника ОМВД России по Алексеевскому району по охране общественного порядка</w:t>
            </w:r>
          </w:p>
        </w:tc>
      </w:tr>
      <w:tr w:rsidR="002412D2" w:rsidTr="003421ED">
        <w:tc>
          <w:tcPr>
            <w:tcW w:w="2802" w:type="dxa"/>
          </w:tcPr>
          <w:p w:rsidR="002412D2" w:rsidRDefault="00685A78" w:rsidP="00451983">
            <w:pPr>
              <w:jc w:val="both"/>
              <w:rPr>
                <w:sz w:val="28"/>
                <w:szCs w:val="28"/>
              </w:rPr>
            </w:pPr>
            <w:r>
              <w:rPr>
                <w:sz w:val="28"/>
                <w:szCs w:val="28"/>
              </w:rPr>
              <w:t>2</w:t>
            </w:r>
            <w:r w:rsidR="002412D2">
              <w:rPr>
                <w:sz w:val="28"/>
                <w:szCs w:val="28"/>
              </w:rPr>
              <w:t>. Н.А.Плотникова</w:t>
            </w:r>
          </w:p>
        </w:tc>
        <w:tc>
          <w:tcPr>
            <w:tcW w:w="6769" w:type="dxa"/>
          </w:tcPr>
          <w:p w:rsidR="002412D2" w:rsidRDefault="002412D2" w:rsidP="006C3F79">
            <w:pPr>
              <w:spacing w:line="276" w:lineRule="auto"/>
              <w:rPr>
                <w:sz w:val="28"/>
                <w:szCs w:val="28"/>
              </w:rPr>
            </w:pPr>
            <w:r>
              <w:rPr>
                <w:sz w:val="28"/>
                <w:szCs w:val="28"/>
              </w:rPr>
              <w:t>секретарь комиссии</w:t>
            </w:r>
          </w:p>
        </w:tc>
      </w:tr>
      <w:tr w:rsidR="002412D2" w:rsidTr="003421ED">
        <w:tc>
          <w:tcPr>
            <w:tcW w:w="2802" w:type="dxa"/>
          </w:tcPr>
          <w:p w:rsidR="002412D2" w:rsidRDefault="00685A78" w:rsidP="00F63FDA">
            <w:pPr>
              <w:jc w:val="both"/>
              <w:rPr>
                <w:sz w:val="28"/>
                <w:szCs w:val="28"/>
              </w:rPr>
            </w:pPr>
            <w:r>
              <w:rPr>
                <w:sz w:val="28"/>
                <w:szCs w:val="28"/>
              </w:rPr>
              <w:t>3</w:t>
            </w:r>
            <w:r w:rsidR="002412D2">
              <w:rPr>
                <w:sz w:val="28"/>
                <w:szCs w:val="28"/>
              </w:rPr>
              <w:t xml:space="preserve">. </w:t>
            </w:r>
            <w:r w:rsidR="00F63FDA">
              <w:rPr>
                <w:sz w:val="28"/>
                <w:szCs w:val="28"/>
              </w:rPr>
              <w:t>Е.А.Хамзина</w:t>
            </w:r>
          </w:p>
        </w:tc>
        <w:tc>
          <w:tcPr>
            <w:tcW w:w="6769" w:type="dxa"/>
          </w:tcPr>
          <w:p w:rsidR="002412D2" w:rsidRDefault="002412D2" w:rsidP="006C3F79">
            <w:pPr>
              <w:spacing w:line="276" w:lineRule="auto"/>
              <w:rPr>
                <w:sz w:val="28"/>
                <w:szCs w:val="28"/>
              </w:rPr>
            </w:pPr>
            <w:r>
              <w:rPr>
                <w:sz w:val="28"/>
                <w:szCs w:val="28"/>
              </w:rPr>
              <w:t>начальник отдела социальной защиты</w:t>
            </w:r>
          </w:p>
        </w:tc>
      </w:tr>
      <w:tr w:rsidR="002412D2" w:rsidTr="003421ED">
        <w:tc>
          <w:tcPr>
            <w:tcW w:w="2802" w:type="dxa"/>
          </w:tcPr>
          <w:p w:rsidR="002412D2" w:rsidRDefault="00685A78" w:rsidP="00B0752C">
            <w:pPr>
              <w:jc w:val="both"/>
              <w:rPr>
                <w:sz w:val="28"/>
                <w:szCs w:val="28"/>
              </w:rPr>
            </w:pPr>
            <w:r>
              <w:rPr>
                <w:sz w:val="28"/>
                <w:szCs w:val="28"/>
              </w:rPr>
              <w:t>4</w:t>
            </w:r>
            <w:r w:rsidR="002412D2">
              <w:rPr>
                <w:sz w:val="28"/>
                <w:szCs w:val="28"/>
              </w:rPr>
              <w:t xml:space="preserve">. </w:t>
            </w:r>
            <w:r w:rsidR="00B0752C">
              <w:rPr>
                <w:sz w:val="28"/>
                <w:szCs w:val="28"/>
              </w:rPr>
              <w:t>Л.Н.Кирюхина</w:t>
            </w:r>
          </w:p>
        </w:tc>
        <w:tc>
          <w:tcPr>
            <w:tcW w:w="6769" w:type="dxa"/>
          </w:tcPr>
          <w:p w:rsidR="002412D2" w:rsidRDefault="00B0752C" w:rsidP="00B0752C">
            <w:pPr>
              <w:spacing w:line="276" w:lineRule="auto"/>
              <w:rPr>
                <w:sz w:val="28"/>
                <w:szCs w:val="28"/>
              </w:rPr>
            </w:pPr>
            <w:r w:rsidRPr="00B0752C">
              <w:rPr>
                <w:sz w:val="28"/>
                <w:szCs w:val="28"/>
              </w:rPr>
              <w:t xml:space="preserve">заместитель начальника МКУ «Отдел образования </w:t>
            </w:r>
            <w:r>
              <w:rPr>
                <w:sz w:val="28"/>
                <w:szCs w:val="28"/>
              </w:rPr>
              <w:t>АМР РТ</w:t>
            </w:r>
            <w:r w:rsidR="00F86F5F">
              <w:rPr>
                <w:sz w:val="28"/>
                <w:szCs w:val="28"/>
              </w:rPr>
              <w:t>» по воспитательной работе»</w:t>
            </w:r>
          </w:p>
        </w:tc>
      </w:tr>
      <w:tr w:rsidR="002412D2" w:rsidTr="003421ED">
        <w:tc>
          <w:tcPr>
            <w:tcW w:w="2802" w:type="dxa"/>
          </w:tcPr>
          <w:p w:rsidR="002412D2" w:rsidRDefault="00685A78" w:rsidP="00C67A13">
            <w:pPr>
              <w:jc w:val="both"/>
              <w:rPr>
                <w:sz w:val="28"/>
                <w:szCs w:val="28"/>
              </w:rPr>
            </w:pPr>
            <w:r>
              <w:rPr>
                <w:sz w:val="28"/>
                <w:szCs w:val="28"/>
              </w:rPr>
              <w:t>5</w:t>
            </w:r>
            <w:r w:rsidR="002412D2">
              <w:rPr>
                <w:sz w:val="28"/>
                <w:szCs w:val="28"/>
              </w:rPr>
              <w:t xml:space="preserve">. </w:t>
            </w:r>
            <w:r w:rsidR="00C67A13">
              <w:rPr>
                <w:sz w:val="28"/>
                <w:szCs w:val="28"/>
              </w:rPr>
              <w:t>Е.Г.Салюков</w:t>
            </w:r>
          </w:p>
        </w:tc>
        <w:tc>
          <w:tcPr>
            <w:tcW w:w="6769" w:type="dxa"/>
          </w:tcPr>
          <w:p w:rsidR="002412D2" w:rsidRDefault="002412D2" w:rsidP="006C3F79">
            <w:pPr>
              <w:spacing w:line="276" w:lineRule="auto"/>
              <w:rPr>
                <w:sz w:val="28"/>
                <w:szCs w:val="28"/>
              </w:rPr>
            </w:pPr>
            <w:r>
              <w:rPr>
                <w:sz w:val="28"/>
                <w:szCs w:val="28"/>
              </w:rPr>
              <w:t>начальник отдела по делам молодежи, спорта и туризма</w:t>
            </w:r>
          </w:p>
        </w:tc>
      </w:tr>
      <w:tr w:rsidR="002412D2" w:rsidTr="003421ED">
        <w:tc>
          <w:tcPr>
            <w:tcW w:w="2802" w:type="dxa"/>
          </w:tcPr>
          <w:p w:rsidR="002412D2" w:rsidRDefault="00685A78" w:rsidP="00451983">
            <w:pPr>
              <w:jc w:val="both"/>
              <w:rPr>
                <w:sz w:val="28"/>
                <w:szCs w:val="28"/>
              </w:rPr>
            </w:pPr>
            <w:r>
              <w:rPr>
                <w:sz w:val="28"/>
                <w:szCs w:val="28"/>
              </w:rPr>
              <w:t>6</w:t>
            </w:r>
            <w:r w:rsidR="002412D2">
              <w:rPr>
                <w:sz w:val="28"/>
                <w:szCs w:val="28"/>
              </w:rPr>
              <w:t>. Н.Ю.Тимонина</w:t>
            </w:r>
          </w:p>
        </w:tc>
        <w:tc>
          <w:tcPr>
            <w:tcW w:w="6769" w:type="dxa"/>
          </w:tcPr>
          <w:p w:rsidR="002412D2" w:rsidRDefault="002412D2" w:rsidP="006C3F79">
            <w:pPr>
              <w:spacing w:line="276" w:lineRule="auto"/>
              <w:rPr>
                <w:sz w:val="28"/>
                <w:szCs w:val="28"/>
              </w:rPr>
            </w:pPr>
            <w:r>
              <w:rPr>
                <w:sz w:val="28"/>
                <w:szCs w:val="28"/>
              </w:rPr>
              <w:t>директор Центра труда и занятости</w:t>
            </w:r>
          </w:p>
        </w:tc>
      </w:tr>
      <w:tr w:rsidR="002412D2" w:rsidTr="003421ED">
        <w:tc>
          <w:tcPr>
            <w:tcW w:w="2802" w:type="dxa"/>
          </w:tcPr>
          <w:p w:rsidR="002412D2" w:rsidRDefault="00685A78" w:rsidP="00451983">
            <w:pPr>
              <w:jc w:val="both"/>
              <w:rPr>
                <w:sz w:val="28"/>
                <w:szCs w:val="28"/>
              </w:rPr>
            </w:pPr>
            <w:r>
              <w:rPr>
                <w:sz w:val="28"/>
                <w:szCs w:val="28"/>
              </w:rPr>
              <w:t>7</w:t>
            </w:r>
            <w:r w:rsidR="002412D2">
              <w:rPr>
                <w:sz w:val="28"/>
                <w:szCs w:val="28"/>
              </w:rPr>
              <w:t>. Г.В.Белова</w:t>
            </w:r>
          </w:p>
        </w:tc>
        <w:tc>
          <w:tcPr>
            <w:tcW w:w="6769" w:type="dxa"/>
          </w:tcPr>
          <w:p w:rsidR="002412D2" w:rsidRDefault="002412D2" w:rsidP="006C3F79">
            <w:pPr>
              <w:spacing w:line="276" w:lineRule="auto"/>
              <w:rPr>
                <w:sz w:val="28"/>
                <w:szCs w:val="28"/>
              </w:rPr>
            </w:pPr>
            <w:r>
              <w:rPr>
                <w:sz w:val="28"/>
                <w:szCs w:val="28"/>
              </w:rPr>
              <w:t>заместитель председателя Совета</w:t>
            </w:r>
          </w:p>
        </w:tc>
      </w:tr>
      <w:tr w:rsidR="002412D2" w:rsidTr="003421ED">
        <w:tc>
          <w:tcPr>
            <w:tcW w:w="2802" w:type="dxa"/>
          </w:tcPr>
          <w:p w:rsidR="002412D2" w:rsidRDefault="00685A78" w:rsidP="008B38C9">
            <w:pPr>
              <w:jc w:val="both"/>
              <w:rPr>
                <w:sz w:val="28"/>
                <w:szCs w:val="28"/>
              </w:rPr>
            </w:pPr>
            <w:r>
              <w:rPr>
                <w:sz w:val="28"/>
                <w:szCs w:val="28"/>
              </w:rPr>
              <w:t>9</w:t>
            </w:r>
            <w:r w:rsidR="002412D2">
              <w:rPr>
                <w:sz w:val="28"/>
                <w:szCs w:val="28"/>
              </w:rPr>
              <w:t>. И.</w:t>
            </w:r>
            <w:r w:rsidR="008B38C9">
              <w:rPr>
                <w:sz w:val="28"/>
                <w:szCs w:val="28"/>
              </w:rPr>
              <w:t>Х.Вильданов</w:t>
            </w:r>
          </w:p>
        </w:tc>
        <w:tc>
          <w:tcPr>
            <w:tcW w:w="6769" w:type="dxa"/>
          </w:tcPr>
          <w:p w:rsidR="002412D2" w:rsidRDefault="002412D2" w:rsidP="006C3F79">
            <w:pPr>
              <w:spacing w:line="276" w:lineRule="auto"/>
              <w:rPr>
                <w:sz w:val="28"/>
                <w:szCs w:val="28"/>
              </w:rPr>
            </w:pPr>
            <w:r>
              <w:rPr>
                <w:sz w:val="28"/>
                <w:szCs w:val="28"/>
              </w:rPr>
              <w:t>гл.врач ГАУЗ «Алексеевская ЦРБ»</w:t>
            </w:r>
          </w:p>
        </w:tc>
      </w:tr>
      <w:tr w:rsidR="002412D2" w:rsidTr="003421ED">
        <w:tc>
          <w:tcPr>
            <w:tcW w:w="2802" w:type="dxa"/>
          </w:tcPr>
          <w:p w:rsidR="002412D2" w:rsidRDefault="0050492A" w:rsidP="00685A78">
            <w:pPr>
              <w:jc w:val="both"/>
              <w:rPr>
                <w:sz w:val="28"/>
                <w:szCs w:val="28"/>
              </w:rPr>
            </w:pPr>
            <w:r>
              <w:rPr>
                <w:sz w:val="28"/>
                <w:szCs w:val="28"/>
              </w:rPr>
              <w:t>1</w:t>
            </w:r>
            <w:r w:rsidR="00685A78">
              <w:rPr>
                <w:sz w:val="28"/>
                <w:szCs w:val="28"/>
              </w:rPr>
              <w:t>0</w:t>
            </w:r>
            <w:r w:rsidR="00710A12">
              <w:rPr>
                <w:sz w:val="28"/>
                <w:szCs w:val="28"/>
              </w:rPr>
              <w:t xml:space="preserve">. </w:t>
            </w:r>
            <w:r w:rsidR="003A1895">
              <w:rPr>
                <w:sz w:val="28"/>
                <w:szCs w:val="28"/>
              </w:rPr>
              <w:t>А.М.Свистунова</w:t>
            </w:r>
          </w:p>
        </w:tc>
        <w:tc>
          <w:tcPr>
            <w:tcW w:w="6769" w:type="dxa"/>
          </w:tcPr>
          <w:p w:rsidR="002412D2" w:rsidRDefault="003A1895" w:rsidP="006C3F79">
            <w:pPr>
              <w:spacing w:line="276" w:lineRule="auto"/>
              <w:rPr>
                <w:sz w:val="28"/>
                <w:szCs w:val="28"/>
              </w:rPr>
            </w:pPr>
            <w:r>
              <w:rPr>
                <w:sz w:val="28"/>
                <w:szCs w:val="28"/>
              </w:rPr>
              <w:t>директор МБУ «РДК»</w:t>
            </w:r>
          </w:p>
        </w:tc>
      </w:tr>
      <w:tr w:rsidR="004C0990" w:rsidTr="003421ED">
        <w:tc>
          <w:tcPr>
            <w:tcW w:w="2802" w:type="dxa"/>
          </w:tcPr>
          <w:p w:rsidR="004C0990" w:rsidRDefault="007D2CF3" w:rsidP="009D0572">
            <w:pPr>
              <w:jc w:val="both"/>
              <w:rPr>
                <w:sz w:val="28"/>
                <w:szCs w:val="28"/>
              </w:rPr>
            </w:pPr>
            <w:r>
              <w:rPr>
                <w:sz w:val="28"/>
                <w:szCs w:val="28"/>
              </w:rPr>
              <w:t>1</w:t>
            </w:r>
            <w:r w:rsidR="00685A78">
              <w:rPr>
                <w:sz w:val="28"/>
                <w:szCs w:val="28"/>
              </w:rPr>
              <w:t>1</w:t>
            </w:r>
            <w:r>
              <w:rPr>
                <w:sz w:val="28"/>
                <w:szCs w:val="28"/>
              </w:rPr>
              <w:t>. О.Н.Грунин</w:t>
            </w:r>
          </w:p>
        </w:tc>
        <w:tc>
          <w:tcPr>
            <w:tcW w:w="6769" w:type="dxa"/>
          </w:tcPr>
          <w:p w:rsidR="004C0990" w:rsidRDefault="007D2CF3" w:rsidP="006C3F79">
            <w:pPr>
              <w:spacing w:line="276" w:lineRule="auto"/>
              <w:jc w:val="both"/>
              <w:rPr>
                <w:sz w:val="28"/>
                <w:szCs w:val="28"/>
              </w:rPr>
            </w:pPr>
            <w:r>
              <w:rPr>
                <w:sz w:val="28"/>
                <w:szCs w:val="28"/>
              </w:rPr>
              <w:t>старший инспектор отделения лицензионно-разрешительных работ МРО г.Чистополь управления Росгвардии по РТ</w:t>
            </w:r>
          </w:p>
        </w:tc>
      </w:tr>
    </w:tbl>
    <w:p w:rsidR="008021DF" w:rsidRDefault="008021DF" w:rsidP="00BB5671">
      <w:pPr>
        <w:jc w:val="center"/>
        <w:rPr>
          <w:b/>
          <w:sz w:val="28"/>
          <w:szCs w:val="28"/>
        </w:rPr>
      </w:pPr>
    </w:p>
    <w:p w:rsidR="00451983" w:rsidRDefault="00451983" w:rsidP="00BB5671">
      <w:pPr>
        <w:jc w:val="center"/>
        <w:rPr>
          <w:b/>
          <w:sz w:val="28"/>
          <w:szCs w:val="28"/>
        </w:rPr>
      </w:pPr>
      <w:r w:rsidRPr="009454D8">
        <w:rPr>
          <w:b/>
          <w:sz w:val="28"/>
          <w:szCs w:val="28"/>
        </w:rPr>
        <w:t>ПОВЕСТКА ДНЯ:</w:t>
      </w:r>
    </w:p>
    <w:p w:rsidR="00451983" w:rsidRPr="009454D8" w:rsidRDefault="00451983" w:rsidP="00451983">
      <w:pPr>
        <w:ind w:left="-426"/>
        <w:rPr>
          <w:b/>
          <w:sz w:val="28"/>
          <w:szCs w:val="28"/>
        </w:rPr>
      </w:pPr>
    </w:p>
    <w:p w:rsidR="00693C1C" w:rsidRPr="00693C1C" w:rsidRDefault="00DE3331" w:rsidP="00693C1C">
      <w:pPr>
        <w:spacing w:line="276" w:lineRule="auto"/>
        <w:ind w:firstLine="708"/>
        <w:jc w:val="both"/>
        <w:rPr>
          <w:sz w:val="28"/>
          <w:szCs w:val="28"/>
        </w:rPr>
      </w:pPr>
      <w:r>
        <w:rPr>
          <w:sz w:val="28"/>
          <w:szCs w:val="28"/>
        </w:rPr>
        <w:t>1</w:t>
      </w:r>
      <w:r w:rsidR="00830CA2">
        <w:rPr>
          <w:sz w:val="28"/>
          <w:szCs w:val="28"/>
        </w:rPr>
        <w:t xml:space="preserve">. </w:t>
      </w:r>
      <w:r w:rsidR="00693C1C" w:rsidRPr="00693C1C">
        <w:rPr>
          <w:sz w:val="28"/>
          <w:szCs w:val="28"/>
        </w:rPr>
        <w:t>Отчет о проведении труда и отдыха несовершеннолетних в каникулярное летнее время</w:t>
      </w:r>
      <w:r w:rsidR="0024119F">
        <w:rPr>
          <w:sz w:val="28"/>
          <w:szCs w:val="28"/>
        </w:rPr>
        <w:t>.</w:t>
      </w:r>
    </w:p>
    <w:p w:rsidR="00693C1C" w:rsidRDefault="00693C1C" w:rsidP="00693C1C">
      <w:pPr>
        <w:spacing w:line="276" w:lineRule="auto"/>
        <w:ind w:firstLine="708"/>
        <w:jc w:val="both"/>
        <w:rPr>
          <w:sz w:val="28"/>
          <w:szCs w:val="28"/>
        </w:rPr>
      </w:pPr>
      <w:r w:rsidRPr="00693C1C">
        <w:rPr>
          <w:sz w:val="28"/>
          <w:szCs w:val="28"/>
        </w:rPr>
        <w:t>2. Отчет о работе отдела по делам молодежи, спорту и туризму по формированию здорового образа жизни за 9 месяцев 2022 года.</w:t>
      </w:r>
    </w:p>
    <w:p w:rsidR="00C039F7" w:rsidRPr="00693C1C" w:rsidRDefault="00C039F7" w:rsidP="00693C1C">
      <w:pPr>
        <w:spacing w:line="276" w:lineRule="auto"/>
        <w:ind w:firstLine="708"/>
        <w:jc w:val="both"/>
        <w:rPr>
          <w:sz w:val="28"/>
          <w:szCs w:val="28"/>
        </w:rPr>
      </w:pPr>
      <w:r>
        <w:rPr>
          <w:sz w:val="28"/>
          <w:szCs w:val="28"/>
        </w:rPr>
        <w:t xml:space="preserve">3. </w:t>
      </w:r>
      <w:r w:rsidRPr="00C039F7">
        <w:rPr>
          <w:sz w:val="28"/>
          <w:szCs w:val="28"/>
        </w:rPr>
        <w:t>Обеспечение безопасности дорожного движения на территории Алексеевского муниципального района за 9 месяцев 2022 года.</w:t>
      </w:r>
    </w:p>
    <w:p w:rsidR="008D45C7" w:rsidRPr="008D45C7" w:rsidRDefault="00C039F7" w:rsidP="008D45C7">
      <w:pPr>
        <w:spacing w:line="276" w:lineRule="auto"/>
        <w:ind w:firstLine="708"/>
        <w:jc w:val="both"/>
        <w:rPr>
          <w:sz w:val="28"/>
          <w:szCs w:val="28"/>
        </w:rPr>
      </w:pPr>
      <w:r>
        <w:rPr>
          <w:sz w:val="28"/>
          <w:szCs w:val="28"/>
        </w:rPr>
        <w:t>4</w:t>
      </w:r>
      <w:r w:rsidR="008D45C7">
        <w:rPr>
          <w:sz w:val="28"/>
          <w:szCs w:val="28"/>
        </w:rPr>
        <w:t xml:space="preserve">. </w:t>
      </w:r>
      <w:r w:rsidR="008D45C7" w:rsidRPr="008D45C7">
        <w:rPr>
          <w:i/>
          <w:sz w:val="28"/>
          <w:szCs w:val="28"/>
        </w:rPr>
        <w:t>Дополнительный вопрос.</w:t>
      </w:r>
      <w:r w:rsidR="008D45C7">
        <w:rPr>
          <w:sz w:val="28"/>
          <w:szCs w:val="28"/>
        </w:rPr>
        <w:t xml:space="preserve"> ОБЗОР </w:t>
      </w:r>
      <w:r w:rsidR="008D45C7" w:rsidRPr="008D45C7">
        <w:rPr>
          <w:sz w:val="28"/>
          <w:szCs w:val="28"/>
        </w:rPr>
        <w:t>о ходе реализации муниципальных программ по профилактике правонарушений в Республике Татарстан за первое полугодие 2022 года</w:t>
      </w:r>
      <w:r w:rsidR="008D45C7">
        <w:rPr>
          <w:sz w:val="28"/>
          <w:szCs w:val="28"/>
        </w:rPr>
        <w:t>.</w:t>
      </w:r>
    </w:p>
    <w:p w:rsidR="00693C1C" w:rsidRDefault="00693C1C" w:rsidP="008D45C7">
      <w:pPr>
        <w:spacing w:line="276" w:lineRule="auto"/>
        <w:jc w:val="both"/>
        <w:rPr>
          <w:sz w:val="28"/>
          <w:szCs w:val="28"/>
        </w:rPr>
      </w:pPr>
    </w:p>
    <w:p w:rsidR="00D46E49" w:rsidRDefault="00451983" w:rsidP="00693C1C">
      <w:pPr>
        <w:spacing w:line="276" w:lineRule="auto"/>
        <w:ind w:firstLine="708"/>
        <w:jc w:val="center"/>
        <w:rPr>
          <w:b/>
          <w:sz w:val="28"/>
          <w:szCs w:val="28"/>
        </w:rPr>
      </w:pPr>
      <w:r w:rsidRPr="009454D8">
        <w:rPr>
          <w:b/>
          <w:sz w:val="28"/>
          <w:szCs w:val="28"/>
        </w:rPr>
        <w:t>СЛУШАЛИ:</w:t>
      </w:r>
    </w:p>
    <w:p w:rsidR="00C608A1" w:rsidRPr="000C4DED" w:rsidRDefault="00C608A1" w:rsidP="00CE0D91">
      <w:pPr>
        <w:ind w:firstLine="708"/>
        <w:jc w:val="center"/>
        <w:rPr>
          <w:b/>
          <w:sz w:val="20"/>
          <w:szCs w:val="20"/>
        </w:rPr>
      </w:pPr>
    </w:p>
    <w:p w:rsidR="007A5C9F" w:rsidRDefault="002217ED" w:rsidP="00CE0D91">
      <w:pPr>
        <w:spacing w:line="276" w:lineRule="auto"/>
        <w:ind w:firstLine="708"/>
        <w:jc w:val="both"/>
        <w:rPr>
          <w:i/>
          <w:sz w:val="28"/>
          <w:szCs w:val="28"/>
        </w:rPr>
      </w:pPr>
      <w:r w:rsidRPr="00604C9D">
        <w:rPr>
          <w:i/>
          <w:sz w:val="28"/>
          <w:szCs w:val="28"/>
        </w:rPr>
        <w:t xml:space="preserve">Заседание открыл </w:t>
      </w:r>
      <w:r w:rsidR="0046442C">
        <w:rPr>
          <w:i/>
          <w:sz w:val="28"/>
          <w:szCs w:val="28"/>
        </w:rPr>
        <w:t>А.В.С</w:t>
      </w:r>
      <w:r w:rsidR="00CE1457">
        <w:rPr>
          <w:i/>
          <w:sz w:val="28"/>
          <w:szCs w:val="28"/>
        </w:rPr>
        <w:t>авинов</w:t>
      </w:r>
      <w:r w:rsidRPr="00604C9D">
        <w:rPr>
          <w:i/>
          <w:sz w:val="28"/>
          <w:szCs w:val="28"/>
        </w:rPr>
        <w:t>-</w:t>
      </w:r>
      <w:r w:rsidR="00CE1457" w:rsidRPr="00CE1457">
        <w:rPr>
          <w:i/>
          <w:sz w:val="28"/>
          <w:szCs w:val="28"/>
        </w:rPr>
        <w:t>заместитель председателя комиссии, заместитель начальника ОМВД России по Алексеевскому району по охране общественного порядка</w:t>
      </w:r>
      <w:r w:rsidR="00D02041">
        <w:rPr>
          <w:i/>
          <w:sz w:val="28"/>
          <w:szCs w:val="28"/>
        </w:rPr>
        <w:t>,</w:t>
      </w:r>
      <w:r w:rsidR="00DD1D7A">
        <w:rPr>
          <w:i/>
          <w:sz w:val="28"/>
          <w:szCs w:val="28"/>
        </w:rPr>
        <w:t xml:space="preserve"> </w:t>
      </w:r>
      <w:r w:rsidR="000A149E">
        <w:rPr>
          <w:i/>
          <w:sz w:val="28"/>
          <w:szCs w:val="28"/>
        </w:rPr>
        <w:t>и огласив повестку дня</w:t>
      </w:r>
      <w:r w:rsidR="00181CF3">
        <w:rPr>
          <w:i/>
          <w:sz w:val="28"/>
          <w:szCs w:val="28"/>
        </w:rPr>
        <w:t>,</w:t>
      </w:r>
      <w:r w:rsidR="000A149E">
        <w:rPr>
          <w:i/>
          <w:sz w:val="28"/>
          <w:szCs w:val="28"/>
        </w:rPr>
        <w:t xml:space="preserve"> слово </w:t>
      </w:r>
      <w:r w:rsidR="00CE1457">
        <w:rPr>
          <w:i/>
          <w:sz w:val="28"/>
          <w:szCs w:val="28"/>
        </w:rPr>
        <w:t>представил</w:t>
      </w:r>
      <w:r w:rsidR="000A149E">
        <w:rPr>
          <w:i/>
          <w:sz w:val="28"/>
          <w:szCs w:val="28"/>
        </w:rPr>
        <w:t xml:space="preserve"> </w:t>
      </w:r>
      <w:r w:rsidR="005948EA">
        <w:rPr>
          <w:i/>
          <w:sz w:val="28"/>
          <w:szCs w:val="28"/>
        </w:rPr>
        <w:lastRenderedPageBreak/>
        <w:t>Л.Н.Кирюхиной</w:t>
      </w:r>
      <w:r w:rsidR="00284A6F">
        <w:rPr>
          <w:i/>
          <w:sz w:val="28"/>
          <w:szCs w:val="28"/>
        </w:rPr>
        <w:t xml:space="preserve"> – </w:t>
      </w:r>
      <w:r w:rsidR="00CC042E">
        <w:rPr>
          <w:i/>
          <w:sz w:val="28"/>
          <w:szCs w:val="28"/>
        </w:rPr>
        <w:t>заместителю начальника отдела образования по воспитательной работе.</w:t>
      </w:r>
    </w:p>
    <w:p w:rsidR="005575E2" w:rsidRPr="005575E2" w:rsidRDefault="005575E2" w:rsidP="005575E2">
      <w:pPr>
        <w:spacing w:line="276" w:lineRule="auto"/>
        <w:ind w:firstLine="708"/>
        <w:jc w:val="both"/>
        <w:rPr>
          <w:sz w:val="28"/>
          <w:szCs w:val="28"/>
        </w:rPr>
      </w:pPr>
      <w:r w:rsidRPr="005575E2">
        <w:rPr>
          <w:sz w:val="28"/>
          <w:szCs w:val="28"/>
        </w:rPr>
        <w:t xml:space="preserve">Основной важной задачей в летний период остается 100%-ый охват летним отдыхом детей, состоящих на разных видах учета, в целях предотвращения совершения ими правонарушений и преступлений, обеспечения социальной защищенности детей.   </w:t>
      </w:r>
    </w:p>
    <w:p w:rsidR="005575E2" w:rsidRPr="005575E2" w:rsidRDefault="005575E2" w:rsidP="005575E2">
      <w:pPr>
        <w:spacing w:line="276" w:lineRule="auto"/>
        <w:ind w:firstLine="708"/>
        <w:jc w:val="both"/>
        <w:rPr>
          <w:sz w:val="28"/>
          <w:szCs w:val="28"/>
        </w:rPr>
      </w:pPr>
      <w:r w:rsidRPr="005575E2">
        <w:rPr>
          <w:sz w:val="28"/>
          <w:szCs w:val="28"/>
        </w:rPr>
        <w:t>На внутришкольном учете в течение лета 2022 года состояли 44 учащихся из 8 общеобразовательных организаций: АСОШ №</w:t>
      </w:r>
      <w:r>
        <w:rPr>
          <w:sz w:val="28"/>
          <w:szCs w:val="28"/>
        </w:rPr>
        <w:t xml:space="preserve"> 1 (15</w:t>
      </w:r>
      <w:r w:rsidRPr="005575E2">
        <w:rPr>
          <w:sz w:val="28"/>
          <w:szCs w:val="28"/>
        </w:rPr>
        <w:t>чел.), АСОШ №</w:t>
      </w:r>
      <w:r>
        <w:rPr>
          <w:sz w:val="28"/>
          <w:szCs w:val="28"/>
        </w:rPr>
        <w:t xml:space="preserve"> 2 (6чел.), АСОШ № 3 (6</w:t>
      </w:r>
      <w:r w:rsidRPr="005575E2">
        <w:rPr>
          <w:sz w:val="28"/>
          <w:szCs w:val="28"/>
        </w:rPr>
        <w:t>чел.), Ромодановской (2</w:t>
      </w:r>
      <w:r>
        <w:rPr>
          <w:sz w:val="28"/>
          <w:szCs w:val="28"/>
        </w:rPr>
        <w:t xml:space="preserve">чел.), Билярской (10чел.), Большетиганской (1чел.), Левашевской (2чел.), </w:t>
      </w:r>
      <w:r w:rsidRPr="005575E2">
        <w:rPr>
          <w:sz w:val="28"/>
          <w:szCs w:val="28"/>
        </w:rPr>
        <w:t>Ял</w:t>
      </w:r>
      <w:r>
        <w:rPr>
          <w:sz w:val="28"/>
          <w:szCs w:val="28"/>
        </w:rPr>
        <w:t>кынской школ (2</w:t>
      </w:r>
      <w:r w:rsidRPr="005575E2">
        <w:rPr>
          <w:sz w:val="28"/>
          <w:szCs w:val="28"/>
        </w:rPr>
        <w:t>чел.). В том числе на учете ПДН – 11 человек.</w:t>
      </w:r>
      <w:r>
        <w:rPr>
          <w:sz w:val="28"/>
          <w:szCs w:val="28"/>
        </w:rPr>
        <w:t xml:space="preserve"> Кроме того, 22 ученика проживают</w:t>
      </w:r>
      <w:r w:rsidRPr="005575E2">
        <w:rPr>
          <w:sz w:val="28"/>
          <w:szCs w:val="28"/>
        </w:rPr>
        <w:t xml:space="preserve"> в семьях, находящихся в социально опасном положении. </w:t>
      </w:r>
    </w:p>
    <w:p w:rsidR="005575E2" w:rsidRPr="005575E2" w:rsidRDefault="005575E2" w:rsidP="005575E2">
      <w:pPr>
        <w:spacing w:line="276" w:lineRule="auto"/>
        <w:ind w:firstLine="708"/>
        <w:jc w:val="both"/>
        <w:rPr>
          <w:sz w:val="28"/>
          <w:szCs w:val="28"/>
        </w:rPr>
      </w:pPr>
      <w:r w:rsidRPr="005575E2">
        <w:rPr>
          <w:sz w:val="28"/>
          <w:szCs w:val="28"/>
        </w:rPr>
        <w:t xml:space="preserve">Из года в год прослеживается проблема нежелания родителей отправлять своих детей в детские оздоровительные лагеря, в этом году школы с нею так же столкнулись. Данная проблема была поднята на комиссии </w:t>
      </w:r>
      <w:r w:rsidR="00692C98">
        <w:rPr>
          <w:sz w:val="28"/>
          <w:szCs w:val="28"/>
        </w:rPr>
        <w:t>по делам несовершеннолетних и защите их прав</w:t>
      </w:r>
      <w:r w:rsidRPr="005575E2">
        <w:rPr>
          <w:sz w:val="28"/>
          <w:szCs w:val="28"/>
        </w:rPr>
        <w:t>, где было принято решение об обязательной занятости и отдыха детей данной категории. Всего рассматривалось 17 родителей, после чего 15 родителей запланировали детей на отдых. Отказались двое родителей, сославшись на то, что их дети будут заняты домашними делами (это родители Ромодановской школы, их дети дополнительно находились под контролем администрации школы).</w:t>
      </w:r>
    </w:p>
    <w:p w:rsidR="005575E2" w:rsidRPr="005575E2" w:rsidRDefault="005575E2" w:rsidP="005575E2">
      <w:pPr>
        <w:spacing w:line="276" w:lineRule="auto"/>
        <w:ind w:firstLine="708"/>
        <w:jc w:val="both"/>
        <w:rPr>
          <w:sz w:val="28"/>
          <w:szCs w:val="28"/>
        </w:rPr>
      </w:pPr>
      <w:r w:rsidRPr="005575E2">
        <w:rPr>
          <w:sz w:val="28"/>
          <w:szCs w:val="28"/>
        </w:rPr>
        <w:t>В период с 1 июня по 22 июня (18 дней) все дети, находившиеся на учетах, посещали лагерь труда и отдыха, а также пришкольный лагерь дневного пребывания (21 день), проходивший в период с 1 июня по 25 июня 2022 года, и пришкольный лагерь дневного пребывания д</w:t>
      </w:r>
      <w:r w:rsidR="00692C98">
        <w:rPr>
          <w:sz w:val="28"/>
          <w:szCs w:val="28"/>
        </w:rPr>
        <w:t>етей со сроком пребывания детей</w:t>
      </w:r>
      <w:r w:rsidRPr="005575E2">
        <w:rPr>
          <w:sz w:val="28"/>
          <w:szCs w:val="28"/>
        </w:rPr>
        <w:t xml:space="preserve"> 21 день</w:t>
      </w:r>
      <w:r w:rsidR="00692C98">
        <w:rPr>
          <w:sz w:val="28"/>
          <w:szCs w:val="28"/>
        </w:rPr>
        <w:t>,</w:t>
      </w:r>
      <w:r w:rsidRPr="005575E2">
        <w:rPr>
          <w:sz w:val="28"/>
          <w:szCs w:val="28"/>
        </w:rPr>
        <w:t xml:space="preserve"> в Алексеевской школе №</w:t>
      </w:r>
      <w:r w:rsidR="00692C98">
        <w:rPr>
          <w:sz w:val="28"/>
          <w:szCs w:val="28"/>
        </w:rPr>
        <w:t xml:space="preserve"> 3 с 25 июля по </w:t>
      </w:r>
      <w:r w:rsidRPr="005575E2">
        <w:rPr>
          <w:sz w:val="28"/>
          <w:szCs w:val="28"/>
        </w:rPr>
        <w:t>17 августа.</w:t>
      </w:r>
    </w:p>
    <w:p w:rsidR="005575E2" w:rsidRPr="005575E2" w:rsidRDefault="005575E2" w:rsidP="005575E2">
      <w:pPr>
        <w:spacing w:line="276" w:lineRule="auto"/>
        <w:ind w:firstLine="708"/>
        <w:jc w:val="both"/>
        <w:rPr>
          <w:sz w:val="28"/>
          <w:szCs w:val="28"/>
        </w:rPr>
      </w:pPr>
      <w:r w:rsidRPr="005575E2">
        <w:rPr>
          <w:sz w:val="28"/>
          <w:szCs w:val="28"/>
        </w:rPr>
        <w:t>Всего же</w:t>
      </w:r>
      <w:r w:rsidR="00692C98">
        <w:rPr>
          <w:sz w:val="28"/>
          <w:szCs w:val="28"/>
        </w:rPr>
        <w:t xml:space="preserve"> в лагерях дневного пребывания отдохнули 424 человек, и 270 человек</w:t>
      </w:r>
      <w:r w:rsidRPr="005575E2">
        <w:rPr>
          <w:sz w:val="28"/>
          <w:szCs w:val="28"/>
        </w:rPr>
        <w:t xml:space="preserve"> посещали пришкольные лагеря труда и отдыха.</w:t>
      </w:r>
    </w:p>
    <w:p w:rsidR="005575E2" w:rsidRPr="005575E2" w:rsidRDefault="005575E2" w:rsidP="00692C98">
      <w:pPr>
        <w:spacing w:line="276" w:lineRule="auto"/>
        <w:ind w:firstLine="708"/>
        <w:jc w:val="both"/>
        <w:rPr>
          <w:sz w:val="28"/>
          <w:szCs w:val="28"/>
        </w:rPr>
      </w:pPr>
      <w:r w:rsidRPr="005575E2">
        <w:rPr>
          <w:sz w:val="28"/>
          <w:szCs w:val="28"/>
        </w:rPr>
        <w:t>С 20 по 26 июня 8 учетных детей отдохнули в Новошешминском районе, в палаточном лагере «Дети гала</w:t>
      </w:r>
      <w:r w:rsidR="00692C98">
        <w:rPr>
          <w:sz w:val="28"/>
          <w:szCs w:val="28"/>
        </w:rPr>
        <w:t>ктики»: АСОШ№ 1 – 6</w:t>
      </w:r>
      <w:r w:rsidRPr="005575E2">
        <w:rPr>
          <w:sz w:val="28"/>
          <w:szCs w:val="28"/>
        </w:rPr>
        <w:t>чел, АСОШ №</w:t>
      </w:r>
      <w:r w:rsidR="00692C98">
        <w:rPr>
          <w:sz w:val="28"/>
          <w:szCs w:val="28"/>
        </w:rPr>
        <w:t xml:space="preserve"> 3 - 1</w:t>
      </w:r>
      <w:r w:rsidRPr="005575E2">
        <w:rPr>
          <w:sz w:val="28"/>
          <w:szCs w:val="28"/>
        </w:rPr>
        <w:t>чел., АСОШ №</w:t>
      </w:r>
      <w:r w:rsidR="00692C98">
        <w:rPr>
          <w:sz w:val="28"/>
          <w:szCs w:val="28"/>
        </w:rPr>
        <w:t xml:space="preserve"> 2 - 1</w:t>
      </w:r>
      <w:r w:rsidRPr="005575E2">
        <w:rPr>
          <w:sz w:val="28"/>
          <w:szCs w:val="28"/>
        </w:rPr>
        <w:t>чел.</w:t>
      </w:r>
    </w:p>
    <w:p w:rsidR="00A96A05" w:rsidRDefault="005575E2" w:rsidP="00A96A05">
      <w:pPr>
        <w:spacing w:line="276" w:lineRule="auto"/>
        <w:ind w:firstLine="708"/>
        <w:jc w:val="both"/>
        <w:rPr>
          <w:sz w:val="28"/>
          <w:szCs w:val="28"/>
        </w:rPr>
      </w:pPr>
      <w:r w:rsidRPr="005575E2">
        <w:rPr>
          <w:sz w:val="28"/>
          <w:szCs w:val="28"/>
        </w:rPr>
        <w:t xml:space="preserve">С 4-го по 24 июля, </w:t>
      </w:r>
      <w:r w:rsidR="00A96A05">
        <w:rPr>
          <w:sz w:val="28"/>
          <w:szCs w:val="28"/>
        </w:rPr>
        <w:t xml:space="preserve">отдохнули и занимались спортом: </w:t>
      </w:r>
    </w:p>
    <w:p w:rsidR="005575E2" w:rsidRPr="005575E2" w:rsidRDefault="00A96A05" w:rsidP="00A96A05">
      <w:pPr>
        <w:spacing w:line="276" w:lineRule="auto"/>
        <w:ind w:firstLine="708"/>
        <w:jc w:val="both"/>
        <w:rPr>
          <w:sz w:val="28"/>
          <w:szCs w:val="28"/>
        </w:rPr>
      </w:pPr>
      <w:r>
        <w:rPr>
          <w:sz w:val="28"/>
          <w:szCs w:val="28"/>
        </w:rPr>
        <w:t xml:space="preserve">- </w:t>
      </w:r>
      <w:r w:rsidRPr="005575E2">
        <w:rPr>
          <w:sz w:val="28"/>
          <w:szCs w:val="28"/>
        </w:rPr>
        <w:t>9 учащихся, находящихся на разного рода учетах</w:t>
      </w:r>
      <w:r>
        <w:rPr>
          <w:sz w:val="28"/>
          <w:szCs w:val="28"/>
        </w:rPr>
        <w:t>,</w:t>
      </w:r>
      <w:r w:rsidRPr="005575E2">
        <w:rPr>
          <w:sz w:val="28"/>
          <w:szCs w:val="28"/>
        </w:rPr>
        <w:t xml:space="preserve"> </w:t>
      </w:r>
      <w:r w:rsidR="005575E2" w:rsidRPr="005575E2">
        <w:rPr>
          <w:sz w:val="28"/>
          <w:szCs w:val="28"/>
        </w:rPr>
        <w:t>в палаточном лагере «Ол</w:t>
      </w:r>
      <w:r>
        <w:rPr>
          <w:sz w:val="28"/>
          <w:szCs w:val="28"/>
        </w:rPr>
        <w:t>имп», функционировавшем 3 смены;</w:t>
      </w:r>
    </w:p>
    <w:p w:rsidR="005575E2" w:rsidRPr="005575E2" w:rsidRDefault="00A96A05" w:rsidP="005575E2">
      <w:pPr>
        <w:spacing w:line="276" w:lineRule="auto"/>
        <w:ind w:firstLine="708"/>
        <w:jc w:val="both"/>
        <w:rPr>
          <w:sz w:val="28"/>
          <w:szCs w:val="28"/>
        </w:rPr>
      </w:pPr>
      <w:r>
        <w:rPr>
          <w:sz w:val="28"/>
          <w:szCs w:val="28"/>
        </w:rPr>
        <w:t xml:space="preserve">- </w:t>
      </w:r>
      <w:r w:rsidR="005575E2" w:rsidRPr="005575E2">
        <w:rPr>
          <w:sz w:val="28"/>
          <w:szCs w:val="28"/>
        </w:rPr>
        <w:t>11 учащихся, состоявших на учетах, отдохнули в Чистопольск</w:t>
      </w:r>
      <w:r>
        <w:rPr>
          <w:sz w:val="28"/>
          <w:szCs w:val="28"/>
        </w:rPr>
        <w:t>ом палаточном лагере «ЮНАРМЕЕЦ», проходившей в 4 смены;</w:t>
      </w:r>
    </w:p>
    <w:p w:rsidR="005575E2" w:rsidRPr="005575E2" w:rsidRDefault="005575E2" w:rsidP="005575E2">
      <w:pPr>
        <w:spacing w:line="276" w:lineRule="auto"/>
        <w:ind w:firstLine="708"/>
        <w:jc w:val="both"/>
        <w:rPr>
          <w:sz w:val="28"/>
          <w:szCs w:val="28"/>
        </w:rPr>
      </w:pPr>
      <w:r w:rsidRPr="005575E2">
        <w:rPr>
          <w:sz w:val="28"/>
          <w:szCs w:val="28"/>
        </w:rPr>
        <w:t>15.06.</w:t>
      </w:r>
      <w:r w:rsidR="00A96A05">
        <w:rPr>
          <w:sz w:val="28"/>
          <w:szCs w:val="28"/>
        </w:rPr>
        <w:t>2022</w:t>
      </w:r>
      <w:r w:rsidRPr="005575E2">
        <w:rPr>
          <w:sz w:val="28"/>
          <w:szCs w:val="28"/>
        </w:rPr>
        <w:t>-21.06.2022</w:t>
      </w:r>
    </w:p>
    <w:p w:rsidR="005575E2" w:rsidRPr="005575E2" w:rsidRDefault="005575E2" w:rsidP="005575E2">
      <w:pPr>
        <w:spacing w:line="276" w:lineRule="auto"/>
        <w:ind w:firstLine="708"/>
        <w:jc w:val="both"/>
        <w:rPr>
          <w:sz w:val="28"/>
          <w:szCs w:val="28"/>
        </w:rPr>
      </w:pPr>
      <w:r w:rsidRPr="005575E2">
        <w:rPr>
          <w:sz w:val="28"/>
          <w:szCs w:val="28"/>
        </w:rPr>
        <w:t>05.07.</w:t>
      </w:r>
      <w:r w:rsidR="00A96A05">
        <w:rPr>
          <w:sz w:val="28"/>
          <w:szCs w:val="28"/>
        </w:rPr>
        <w:t>2022</w:t>
      </w:r>
      <w:r w:rsidRPr="005575E2">
        <w:rPr>
          <w:sz w:val="28"/>
          <w:szCs w:val="28"/>
        </w:rPr>
        <w:t>-11.07.2022</w:t>
      </w:r>
    </w:p>
    <w:p w:rsidR="005575E2" w:rsidRPr="005575E2" w:rsidRDefault="005575E2" w:rsidP="005575E2">
      <w:pPr>
        <w:spacing w:line="276" w:lineRule="auto"/>
        <w:ind w:firstLine="708"/>
        <w:jc w:val="both"/>
        <w:rPr>
          <w:sz w:val="28"/>
          <w:szCs w:val="28"/>
        </w:rPr>
      </w:pPr>
      <w:r w:rsidRPr="005575E2">
        <w:rPr>
          <w:sz w:val="28"/>
          <w:szCs w:val="28"/>
        </w:rPr>
        <w:t>04.08.</w:t>
      </w:r>
      <w:r w:rsidR="00A96A05">
        <w:rPr>
          <w:sz w:val="28"/>
          <w:szCs w:val="28"/>
        </w:rPr>
        <w:t>2022</w:t>
      </w:r>
      <w:r w:rsidRPr="005575E2">
        <w:rPr>
          <w:sz w:val="28"/>
          <w:szCs w:val="28"/>
        </w:rPr>
        <w:t>-20.08.2022</w:t>
      </w:r>
    </w:p>
    <w:p w:rsidR="005575E2" w:rsidRPr="005575E2" w:rsidRDefault="005575E2" w:rsidP="005575E2">
      <w:pPr>
        <w:spacing w:line="276" w:lineRule="auto"/>
        <w:ind w:firstLine="708"/>
        <w:jc w:val="both"/>
        <w:rPr>
          <w:sz w:val="28"/>
          <w:szCs w:val="28"/>
        </w:rPr>
      </w:pPr>
      <w:r w:rsidRPr="005575E2">
        <w:rPr>
          <w:sz w:val="28"/>
          <w:szCs w:val="28"/>
        </w:rPr>
        <w:t>14.08.</w:t>
      </w:r>
      <w:r w:rsidR="00A96A05">
        <w:rPr>
          <w:sz w:val="28"/>
          <w:szCs w:val="28"/>
        </w:rPr>
        <w:t>2022-28.08.2022;</w:t>
      </w:r>
    </w:p>
    <w:p w:rsidR="005575E2" w:rsidRPr="005575E2" w:rsidRDefault="00A96A05" w:rsidP="005575E2">
      <w:pPr>
        <w:spacing w:line="276" w:lineRule="auto"/>
        <w:ind w:firstLine="708"/>
        <w:jc w:val="both"/>
        <w:rPr>
          <w:sz w:val="28"/>
          <w:szCs w:val="28"/>
        </w:rPr>
      </w:pPr>
      <w:r>
        <w:rPr>
          <w:sz w:val="28"/>
          <w:szCs w:val="28"/>
        </w:rPr>
        <w:lastRenderedPageBreak/>
        <w:t xml:space="preserve">- </w:t>
      </w:r>
      <w:r w:rsidR="005575E2" w:rsidRPr="005575E2">
        <w:rPr>
          <w:sz w:val="28"/>
          <w:szCs w:val="28"/>
        </w:rPr>
        <w:t>5 учащихся школ района отдохнули в лагере</w:t>
      </w:r>
      <w:r>
        <w:rPr>
          <w:sz w:val="28"/>
          <w:szCs w:val="28"/>
        </w:rPr>
        <w:t xml:space="preserve"> патриотической направленности </w:t>
      </w:r>
      <w:r w:rsidR="005575E2" w:rsidRPr="005575E2">
        <w:rPr>
          <w:sz w:val="28"/>
          <w:szCs w:val="28"/>
        </w:rPr>
        <w:t xml:space="preserve">«Патриот».  </w:t>
      </w:r>
    </w:p>
    <w:p w:rsidR="005575E2" w:rsidRPr="008D45C7" w:rsidRDefault="005575E2" w:rsidP="005575E2">
      <w:pPr>
        <w:spacing w:line="276" w:lineRule="auto"/>
        <w:ind w:firstLine="708"/>
        <w:jc w:val="both"/>
        <w:rPr>
          <w:sz w:val="28"/>
          <w:szCs w:val="28"/>
        </w:rPr>
      </w:pPr>
      <w:r w:rsidRPr="005575E2">
        <w:rPr>
          <w:sz w:val="28"/>
          <w:szCs w:val="28"/>
        </w:rPr>
        <w:t>В августе 10 учащихся старше 14 лет, состоявшие на учетах, приняли участие в тематических сменах Форума «Сэлэт», организованного на территории Билярской зоны.</w:t>
      </w:r>
    </w:p>
    <w:p w:rsidR="005575E2" w:rsidRPr="005575E2" w:rsidRDefault="005575E2" w:rsidP="005575E2">
      <w:pPr>
        <w:spacing w:line="276" w:lineRule="auto"/>
        <w:ind w:firstLine="708"/>
        <w:jc w:val="both"/>
        <w:rPr>
          <w:sz w:val="28"/>
          <w:szCs w:val="28"/>
        </w:rPr>
      </w:pPr>
      <w:r w:rsidRPr="005575E2">
        <w:rPr>
          <w:sz w:val="28"/>
          <w:szCs w:val="28"/>
        </w:rPr>
        <w:t>С 3 по 9 августа ученики Билярской школы приняли участие в профильной смене на базе Детского оздоровительного лагеря имени А.Д.Губина в профильной смене по робототехнике.</w:t>
      </w:r>
    </w:p>
    <w:p w:rsidR="005575E2" w:rsidRPr="005575E2" w:rsidRDefault="00E66702" w:rsidP="00E66702">
      <w:pPr>
        <w:spacing w:line="276" w:lineRule="auto"/>
        <w:ind w:firstLine="708"/>
        <w:jc w:val="both"/>
        <w:rPr>
          <w:sz w:val="28"/>
          <w:szCs w:val="28"/>
        </w:rPr>
      </w:pPr>
      <w:r>
        <w:rPr>
          <w:sz w:val="28"/>
          <w:szCs w:val="28"/>
        </w:rPr>
        <w:t xml:space="preserve">Также дети данной категории </w:t>
      </w:r>
      <w:r w:rsidR="005575E2" w:rsidRPr="005575E2">
        <w:rPr>
          <w:sz w:val="28"/>
          <w:szCs w:val="28"/>
        </w:rPr>
        <w:t>отдохнули в детско-оз</w:t>
      </w:r>
      <w:r>
        <w:rPr>
          <w:sz w:val="28"/>
          <w:szCs w:val="28"/>
        </w:rPr>
        <w:t xml:space="preserve">доровительном лагере «Дубок». в 5-й смене «Сэлэт – Акбуре» и с </w:t>
      </w:r>
      <w:r w:rsidR="005575E2" w:rsidRPr="005575E2">
        <w:rPr>
          <w:sz w:val="28"/>
          <w:szCs w:val="28"/>
        </w:rPr>
        <w:t>23 по 29 августа – в 6-й смене «Сэлэт – Имэнкэй».</w:t>
      </w:r>
    </w:p>
    <w:p w:rsidR="005575E2" w:rsidRPr="005575E2" w:rsidRDefault="005575E2" w:rsidP="005575E2">
      <w:pPr>
        <w:spacing w:line="276" w:lineRule="auto"/>
        <w:ind w:firstLine="708"/>
        <w:jc w:val="both"/>
        <w:rPr>
          <w:sz w:val="28"/>
          <w:szCs w:val="28"/>
        </w:rPr>
      </w:pPr>
      <w:r w:rsidRPr="005575E2">
        <w:rPr>
          <w:sz w:val="28"/>
          <w:szCs w:val="28"/>
        </w:rPr>
        <w:t>Кроме того, 20 детей из семей, находящихся в трудной жизненной ситуации, отдохнули в 2 смены в оздоровительных лагерях «Раздолье» и «Берсут» (продолжительностью 21 и 7 дней).</w:t>
      </w:r>
    </w:p>
    <w:p w:rsidR="005575E2" w:rsidRPr="005575E2" w:rsidRDefault="005575E2" w:rsidP="005575E2">
      <w:pPr>
        <w:spacing w:line="276" w:lineRule="auto"/>
        <w:ind w:firstLine="708"/>
        <w:jc w:val="both"/>
        <w:rPr>
          <w:sz w:val="28"/>
          <w:szCs w:val="28"/>
        </w:rPr>
      </w:pPr>
      <w:r w:rsidRPr="005575E2">
        <w:rPr>
          <w:sz w:val="28"/>
          <w:szCs w:val="28"/>
        </w:rPr>
        <w:t>24 учащихся, находящихся на учете, проходили летнюю практику на пришкольных участках.</w:t>
      </w:r>
    </w:p>
    <w:p w:rsidR="002E4AD9" w:rsidRDefault="005575E2" w:rsidP="005575E2">
      <w:pPr>
        <w:spacing w:line="276" w:lineRule="auto"/>
        <w:ind w:firstLine="708"/>
        <w:jc w:val="both"/>
        <w:rPr>
          <w:sz w:val="28"/>
          <w:szCs w:val="28"/>
        </w:rPr>
      </w:pPr>
      <w:r w:rsidRPr="005575E2">
        <w:rPr>
          <w:sz w:val="28"/>
          <w:szCs w:val="28"/>
        </w:rPr>
        <w:t>6 ребят из семей СОП, временно помещенн</w:t>
      </w:r>
      <w:r w:rsidR="00E66702">
        <w:rPr>
          <w:sz w:val="28"/>
          <w:szCs w:val="28"/>
        </w:rPr>
        <w:t xml:space="preserve">ые в Приют «Забота», с 7 июля отдохнули </w:t>
      </w:r>
      <w:r w:rsidR="00300745">
        <w:rPr>
          <w:sz w:val="28"/>
          <w:szCs w:val="28"/>
        </w:rPr>
        <w:t>в лагере «</w:t>
      </w:r>
      <w:r w:rsidRPr="005575E2">
        <w:rPr>
          <w:sz w:val="28"/>
          <w:szCs w:val="28"/>
        </w:rPr>
        <w:t>Раздолье».</w:t>
      </w:r>
    </w:p>
    <w:p w:rsidR="00371269" w:rsidRPr="00E66BDA" w:rsidRDefault="00371269" w:rsidP="005575E2">
      <w:pPr>
        <w:spacing w:line="276" w:lineRule="auto"/>
        <w:ind w:firstLine="708"/>
        <w:jc w:val="both"/>
        <w:rPr>
          <w:i/>
          <w:sz w:val="28"/>
          <w:szCs w:val="28"/>
        </w:rPr>
      </w:pPr>
      <w:r w:rsidRPr="00E66BDA">
        <w:rPr>
          <w:i/>
          <w:sz w:val="28"/>
          <w:szCs w:val="28"/>
        </w:rPr>
        <w:t>Далее по данному вопросу продолжила свое выступление Н.Ю.Тимонина – директор Центра занятости населения.</w:t>
      </w:r>
    </w:p>
    <w:p w:rsidR="002102A6" w:rsidRPr="002102A6" w:rsidRDefault="002102A6" w:rsidP="002102A6">
      <w:pPr>
        <w:spacing w:line="276" w:lineRule="auto"/>
        <w:ind w:firstLine="708"/>
        <w:jc w:val="both"/>
        <w:rPr>
          <w:sz w:val="28"/>
          <w:szCs w:val="28"/>
        </w:rPr>
      </w:pPr>
      <w:r w:rsidRPr="002102A6">
        <w:rPr>
          <w:sz w:val="28"/>
          <w:szCs w:val="28"/>
        </w:rPr>
        <w:t>Через Совет Алексеевского городского поселения во благо нашего поселка были заняты благоустройством 7 несовершеннолетних детей в возрасте от 14 лет (1 человек – АСОШ № 1, 4 человека – АСОШ № 2, 1 человек – Алексеевский Аграрный колледж, 1 человек – Приют «Забота»).</w:t>
      </w:r>
    </w:p>
    <w:p w:rsidR="002102A6" w:rsidRPr="002102A6" w:rsidRDefault="002102A6" w:rsidP="002102A6">
      <w:pPr>
        <w:spacing w:line="276" w:lineRule="auto"/>
        <w:ind w:firstLine="708"/>
        <w:jc w:val="both"/>
        <w:rPr>
          <w:sz w:val="28"/>
          <w:szCs w:val="28"/>
        </w:rPr>
      </w:pPr>
      <w:r w:rsidRPr="002102A6">
        <w:rPr>
          <w:sz w:val="28"/>
          <w:szCs w:val="28"/>
        </w:rPr>
        <w:t>55 детей (июнь, июль) в возрасте от 14 лет, были трудоустроены по линии Центра занятости населения Алексеевского района, 6 детей было трудоустроено в августе месяце.</w:t>
      </w:r>
    </w:p>
    <w:p w:rsidR="00371269" w:rsidRPr="00371269" w:rsidRDefault="002102A6" w:rsidP="002102A6">
      <w:pPr>
        <w:spacing w:line="276" w:lineRule="auto"/>
        <w:ind w:firstLine="708"/>
        <w:jc w:val="both"/>
        <w:rPr>
          <w:sz w:val="28"/>
          <w:szCs w:val="28"/>
        </w:rPr>
      </w:pPr>
      <w:r w:rsidRPr="002102A6">
        <w:rPr>
          <w:sz w:val="28"/>
          <w:szCs w:val="28"/>
        </w:rPr>
        <w:t>Всего за летний каникулярный период 2022 года было трудоустроено 68 несовершеннолетних.</w:t>
      </w:r>
    </w:p>
    <w:p w:rsidR="000F26BC" w:rsidRDefault="000F26BC" w:rsidP="00B10C6D">
      <w:pPr>
        <w:spacing w:line="276" w:lineRule="auto"/>
        <w:ind w:firstLine="708"/>
        <w:jc w:val="both"/>
        <w:rPr>
          <w:rFonts w:eastAsia="Calibri"/>
          <w:i/>
          <w:sz w:val="28"/>
          <w:szCs w:val="28"/>
        </w:rPr>
      </w:pPr>
      <w:r w:rsidRPr="00525F86">
        <w:rPr>
          <w:rFonts w:eastAsia="Calibri"/>
          <w:i/>
          <w:sz w:val="28"/>
          <w:szCs w:val="28"/>
        </w:rPr>
        <w:t>По второму вопросу</w:t>
      </w:r>
      <w:r w:rsidR="003928FE">
        <w:rPr>
          <w:rFonts w:eastAsia="Calibri"/>
          <w:i/>
          <w:sz w:val="28"/>
          <w:szCs w:val="28"/>
        </w:rPr>
        <w:t xml:space="preserve"> выступил </w:t>
      </w:r>
      <w:r w:rsidR="002102A6">
        <w:rPr>
          <w:rFonts w:eastAsia="Calibri"/>
          <w:i/>
          <w:sz w:val="28"/>
          <w:szCs w:val="28"/>
        </w:rPr>
        <w:t xml:space="preserve">Е.Г.Салюков – начальник отдела по делам молодежи, спорту и </w:t>
      </w:r>
      <w:r w:rsidR="00A42210">
        <w:rPr>
          <w:rFonts w:eastAsia="Calibri"/>
          <w:i/>
          <w:sz w:val="28"/>
          <w:szCs w:val="28"/>
        </w:rPr>
        <w:t>туризму,</w:t>
      </w:r>
      <w:r w:rsidR="002102A6">
        <w:rPr>
          <w:rFonts w:eastAsia="Calibri"/>
          <w:i/>
          <w:sz w:val="28"/>
          <w:szCs w:val="28"/>
        </w:rPr>
        <w:t xml:space="preserve"> и профилактике правонарушений.</w:t>
      </w:r>
    </w:p>
    <w:p w:rsidR="004F2441" w:rsidRPr="004F2441" w:rsidRDefault="004F2441" w:rsidP="004F2441">
      <w:pPr>
        <w:spacing w:line="276" w:lineRule="auto"/>
        <w:ind w:firstLine="708"/>
        <w:jc w:val="both"/>
        <w:rPr>
          <w:rFonts w:eastAsia="Calibri"/>
          <w:sz w:val="28"/>
          <w:szCs w:val="28"/>
        </w:rPr>
      </w:pPr>
      <w:r w:rsidRPr="004F2441">
        <w:rPr>
          <w:rFonts w:eastAsia="Calibri"/>
          <w:sz w:val="28"/>
          <w:szCs w:val="28"/>
        </w:rPr>
        <w:t>На территории Алексеевского района структурой по развитию физической культуры и спорта, является отдел по делам молодежи, спорту и туризму Исполнительного комитета Алексеевского муниципального района. В ведомстве отдела по делам молодежи, спорту и туризму находятся 5 учреждений: МБУ «Спортивная школа», МБУ ПК «Импульс», МБУ ПК «Юнармеец», МЦ «СинЭнергия» и МБУ ТЦ ФООП «ФОРПОСТ».</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 xml:space="preserve">Приоритетным направлением в работе является привлечение максимального количества детей, подростков и молодежи к систематическим занятиям физической культурой и спортом, а также планомерная работа по дальнейшему развитию физкультурно-оздоровительной работы по месту </w:t>
      </w:r>
      <w:r w:rsidRPr="004F2441">
        <w:rPr>
          <w:rFonts w:eastAsia="Calibri"/>
          <w:sz w:val="28"/>
          <w:szCs w:val="28"/>
        </w:rPr>
        <w:lastRenderedPageBreak/>
        <w:t>жительства населения района и осуществление принципа доступности физкультурно-оздоровительных услуг для всех слоев населения.</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МБУ «Спортивная школа» Алексеевского муниципального района является основной структурой в районе, занимающейся развитием детско-юношеского спорта и физкультурно-оздоровительной работой с детьми, подростками и молодежью.</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Основными целями работы спортивной школы являются: максимально возможное привлечение всех слоев населения к систематическим занятиям спортом и физической культурой, организация здорового досуга для населения Алексеевского района, укрепление здоровья жителей района путем эффективного использования средств физической культуры и спорта, создание необходимых условий для спортивного совершенствования спортсменов района.</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 xml:space="preserve">В Алексеевском муниципальном районе 1 учреждение профессионального образования – ГАПОУ СПО «Алексеевский аграрный колледж». В колледже обучение проходят 306 студентов. </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 xml:space="preserve">Учащаяся молодежь активно участвует в районных мероприятиях, по итогам которых направляются в </w:t>
      </w:r>
      <w:r>
        <w:rPr>
          <w:rFonts w:eastAsia="Calibri"/>
          <w:sz w:val="28"/>
          <w:szCs w:val="28"/>
        </w:rPr>
        <w:t xml:space="preserve">республиканские, всероссийские </w:t>
      </w:r>
      <w:r w:rsidRPr="004F2441">
        <w:rPr>
          <w:rFonts w:eastAsia="Calibri"/>
          <w:sz w:val="28"/>
          <w:szCs w:val="28"/>
        </w:rPr>
        <w:t>и мировые спортивные мероприятия. Студенты Алексеевского района принимают участие в сдаче нормативов ВФСК «ГТО», участвуют в районных спартакиадах. Также, для студентов аграрного колледжа проводятся тренировочные занятия по волейболу, и выделяется один день в неделю бесплатное посещение тренажерного зала.</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С каждым годом увеличивается число работников организаций и предприятий, которые ведут активный здоровый образ жизни и регулярно занимаются физической культурой и спортом.</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Работа по созданию условий для занятий спортом организована на таких крупных предприятиях, как ОАО «Алексеевская керамика», ОАО «Алексеевскдорстрой», ГАУЗ «Алексеевская ЦРБ». Также в образовательных учреждени</w:t>
      </w:r>
      <w:r>
        <w:rPr>
          <w:rFonts w:eastAsia="Calibri"/>
          <w:sz w:val="28"/>
          <w:szCs w:val="28"/>
        </w:rPr>
        <w:t>ях</w:t>
      </w:r>
      <w:r w:rsidRPr="004F2441">
        <w:rPr>
          <w:rFonts w:eastAsia="Calibri"/>
          <w:sz w:val="28"/>
          <w:szCs w:val="28"/>
        </w:rPr>
        <w:t xml:space="preserve"> ведется активная работа по внедрению спорта. </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Для привлечения большего количества людей к занятиям спортом проводятся различные массовые мероприятия, такие как Всероссийский Олимпийский день, День физкультурника, Лыжня России и Кросс нации. Также, для взрослого населения проводятся вечерние тренировки по волейболу, бадминтону, мини-футболу, баскетболу и все желающие могут посещать крытый плавательный бассейн и тренажерные залы.</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 xml:space="preserve">Ежегодно в районе проводится Спартакиада среди предприятий и организаций Алексеевского муниципального района. В Спартакиаду входят следующие виды спорта: фестиваль ГТО, лыжные гонки, плавание, легкоатлетическая эстафета, волейбол, перетягивание каната, бег на дистанцию, шахматы, настольный теннис, бадминтон, семейные соревнования. </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 xml:space="preserve">Работники муниципального образования в течение года принимают участие в соревнованиях в рамках Спартакиады муниципальных служащих. Соревнования </w:t>
      </w:r>
      <w:r w:rsidRPr="004F2441">
        <w:rPr>
          <w:rFonts w:eastAsia="Calibri"/>
          <w:sz w:val="28"/>
          <w:szCs w:val="28"/>
        </w:rPr>
        <w:lastRenderedPageBreak/>
        <w:t xml:space="preserve">проводятся по таким видам спорта, как: лыжные гонки, волейбол (мужской и женский), мини-футбол, настольный теннис, бадминтон, шахматы, плавание и легкая атлетика. </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 xml:space="preserve">На территории района функционирует Лыжный клуб, который привлекает любителей лыжных гонок к занятиям. Также, участники клуба принимают участие во многих спортивных мероприятиях. </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На сегодняшний день удельный вес населения систематически занимающихся физической культурой и спортом составляет 58,9%. Для привлечения большего количества людей к занятиям спортом проводятся различные массовые мероприятия, такие как Всероссийский Олимпийский день, День физкультурника, Лыжня России и Кросс нации. Также, для взрослого населения проводятся вечерние тренировки по волейболу, бадминтону, мини-футболу, баскетболу и все желающие могут посещать крытый плавательный бассейн и тренажерные залы. В спортивной школе самыми массовыми видами спорта являются: баскетбол, волейбол, футбол, бадминтон и плавание.</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 xml:space="preserve">В течение 9 месяцев спортсмены Алексеевского района приняли участие в 168 спортивно-массовых мероприятиях. Из них – 4 международных, 29 всероссийских, 135 республиканских. Также проведено 67 районных мероприятий. </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В настоящее время в Алексеевском районе действуют два подростковых клуба по месту жительства: «Юнармеец» и «Импульс».</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В клубе «Юнармеец» организованы следующие направления: патриотическое воспитание, добровольчество, спортивное направление (фитнес), танцевальное (черлидинг), ИЗО-студия, музыкальное (ансамбль «Застава»).</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 xml:space="preserve">Еженедельно для детей из многодетных семей и детей-инвалидов организуется поездка </w:t>
      </w:r>
      <w:r>
        <w:rPr>
          <w:rFonts w:eastAsia="Calibri"/>
          <w:sz w:val="28"/>
          <w:szCs w:val="28"/>
        </w:rPr>
        <w:t>в плавательный бассейн в п.г.т.</w:t>
      </w:r>
      <w:r w:rsidRPr="004F2441">
        <w:rPr>
          <w:rFonts w:eastAsia="Calibri"/>
          <w:sz w:val="28"/>
          <w:szCs w:val="28"/>
        </w:rPr>
        <w:t xml:space="preserve">Алексеевское. </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В клубе «Импульс» организованы такие направления: профилактическое, декоративно-прикладное творчество, настольные игры, волонтерское (добровольческое) движение, а также работает группа свободного посещения.</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 xml:space="preserve">И в клубе ежедневно работает группа свободного посещения, где ребята могут воспользоваться бесплатным </w:t>
      </w:r>
      <w:r>
        <w:rPr>
          <w:rFonts w:eastAsia="Calibri"/>
          <w:sz w:val="28"/>
          <w:szCs w:val="28"/>
          <w:lang w:val="en-US"/>
        </w:rPr>
        <w:t>wi</w:t>
      </w:r>
      <w:r w:rsidRPr="004F2441">
        <w:rPr>
          <w:rFonts w:eastAsia="Calibri"/>
          <w:sz w:val="28"/>
          <w:szCs w:val="28"/>
        </w:rPr>
        <w:t>-</w:t>
      </w:r>
      <w:r>
        <w:rPr>
          <w:rFonts w:eastAsia="Calibri"/>
          <w:sz w:val="28"/>
          <w:szCs w:val="28"/>
          <w:lang w:val="en-US"/>
        </w:rPr>
        <w:t>fi</w:t>
      </w:r>
      <w:r w:rsidRPr="004F2441">
        <w:rPr>
          <w:rFonts w:eastAsia="Calibri"/>
          <w:sz w:val="28"/>
          <w:szCs w:val="28"/>
        </w:rPr>
        <w:t>, посмотреть на большом экране любимые фильмы и видеоролики, а также найти увлечения по душе, это могут быть шахматы, шашки, настольные игры.</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Подростковые клубы по месту жительства Алексеевского муниципального района созданы с целью формирования социально-значимой деятельности в свободное время, социальной компетенции, гражданских установок, культуры, здорового образа жизни через организацию свободного времени детей и взрослых в возрасте до 30 лет.</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На сегодняшний день в Алексеевском муниципальном районе имеются следующие спортивные сооружения: спортивный комплекс №1 «Лидер», крытый плавательный ба</w:t>
      </w:r>
      <w:r>
        <w:rPr>
          <w:rFonts w:eastAsia="Calibri"/>
          <w:sz w:val="28"/>
          <w:szCs w:val="28"/>
        </w:rPr>
        <w:t>ссейн, спортивный комплекс в с.</w:t>
      </w:r>
      <w:r w:rsidRPr="004F2441">
        <w:rPr>
          <w:rFonts w:eastAsia="Calibri"/>
          <w:sz w:val="28"/>
          <w:szCs w:val="28"/>
        </w:rPr>
        <w:t>Билярск, з</w:t>
      </w:r>
      <w:r>
        <w:rPr>
          <w:rFonts w:eastAsia="Calibri"/>
          <w:sz w:val="28"/>
          <w:szCs w:val="28"/>
        </w:rPr>
        <w:t xml:space="preserve">ал борьбы, </w:t>
      </w:r>
      <w:r>
        <w:rPr>
          <w:rFonts w:eastAsia="Calibri"/>
          <w:sz w:val="28"/>
          <w:szCs w:val="28"/>
        </w:rPr>
        <w:lastRenderedPageBreak/>
        <w:t xml:space="preserve">спортивный корпус с.Нижние Тиганы, лыжная база, </w:t>
      </w:r>
      <w:r w:rsidRPr="004F2441">
        <w:rPr>
          <w:rFonts w:eastAsia="Calibri"/>
          <w:sz w:val="28"/>
          <w:szCs w:val="28"/>
        </w:rPr>
        <w:t>универсальный спортивный зал «Темп», 6 хоккейных коробок, 26 спортивных залов.</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Также, в каждом сельском поселении работаю сельские судейские бригады по приему нормативов ВФСК «ГТО». И жители поселений участвуют в районных спартакиадах и спортивных мероприятиях.</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 xml:space="preserve">Отделом по делам молодежи, спорту и туризму совместно с отделом образования и отделом социальной защиты населения ведется работа в области адаптивной физической культуры с лицами с ограниченными возможностями согласно Комплексной программе развития физической культуры, спорта и туризма в Алексеевском муниципальном районе. Общее количество людей с ограниченными возможностями – 372 человека (в том числе 90 детей). На сегодняшний день физкультурно-оздоровительной работой охвачено 45 человек. Спортивные сооружения, Спортивный комплекс №1 «Лидер», спортивный комплекс в с. Билярск и универсально-спортивные площадки района доступны для людей с ограниченными возможностями для занятий настольным теннисом, бадминтоном, волейболом, баскетболом. </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 xml:space="preserve">Перед началом тренировочного года все спортсмены проходят медицинский осмотр у закрепленного педиатра, дополнительно дети, которые часто выезжают на всероссийские и международные соревнования, проходят углубленное медицинское обследование в учебно-диагностическом центре ПГУФКСиТ города Казань, также, на районных спортивных мероприятиях присутствует медицинский работник из ГАУЗ «Алексеевская ЦРБ». </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По республиканской подпрограмме «Устойчивое развитие сельских территорий», установлены спортивные площадки в сёлах Средние Тиганы, Чувашская Майна и Степная Шентала.</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 xml:space="preserve">Работа по популяризации здорового образа жизни, массового спорта и профилактике негативных правонарушений, мероприятий молодежной сферы проводится средствами массовой информации. В частности, в районной газете «Заря»-«Таң», на сайте Алексеевского муниципального района и в социальных сетях отдела. </w:t>
      </w:r>
    </w:p>
    <w:p w:rsidR="004F2441" w:rsidRPr="004F2441" w:rsidRDefault="00221A8D" w:rsidP="002563A4">
      <w:pPr>
        <w:spacing w:line="276" w:lineRule="auto"/>
        <w:ind w:firstLine="708"/>
        <w:jc w:val="both"/>
        <w:rPr>
          <w:rFonts w:eastAsia="Calibri"/>
          <w:sz w:val="28"/>
          <w:szCs w:val="28"/>
        </w:rPr>
      </w:pPr>
      <w:r>
        <w:rPr>
          <w:rFonts w:eastAsia="Calibri"/>
          <w:sz w:val="28"/>
          <w:szCs w:val="28"/>
        </w:rPr>
        <w:t xml:space="preserve">Основные показатели </w:t>
      </w:r>
      <w:r w:rsidR="004F2441" w:rsidRPr="004F2441">
        <w:rPr>
          <w:rFonts w:eastAsia="Calibri"/>
          <w:sz w:val="28"/>
          <w:szCs w:val="28"/>
        </w:rPr>
        <w:t>развития физической культуры и сп</w:t>
      </w:r>
      <w:r>
        <w:rPr>
          <w:rFonts w:eastAsia="Calibri"/>
          <w:sz w:val="28"/>
          <w:szCs w:val="28"/>
        </w:rPr>
        <w:t xml:space="preserve">орта в сравнении </w:t>
      </w:r>
      <w:r w:rsidR="004F2441" w:rsidRPr="004F2441">
        <w:rPr>
          <w:rFonts w:eastAsia="Calibri"/>
          <w:sz w:val="28"/>
          <w:szCs w:val="28"/>
        </w:rPr>
        <w:t>с прошлым годом возросли.</w:t>
      </w:r>
    </w:p>
    <w:p w:rsidR="004F2441" w:rsidRPr="004F2441" w:rsidRDefault="004F2441" w:rsidP="002563A4">
      <w:pPr>
        <w:spacing w:line="276" w:lineRule="auto"/>
        <w:ind w:firstLine="708"/>
        <w:jc w:val="both"/>
        <w:rPr>
          <w:rFonts w:eastAsia="Calibri"/>
          <w:sz w:val="28"/>
          <w:szCs w:val="28"/>
        </w:rPr>
      </w:pPr>
      <w:r w:rsidRPr="004F2441">
        <w:rPr>
          <w:rFonts w:eastAsia="Calibri"/>
          <w:sz w:val="28"/>
          <w:szCs w:val="28"/>
        </w:rPr>
        <w:t xml:space="preserve">Численность занимающихся физической культурой и спортом в 2022 году составила 13 112 человек. Стабильного роста позволяет добиться активная пропаганда физической культуры и спорта, здорового образа жизни, строительство универсальных спортивных площадок. </w:t>
      </w:r>
    </w:p>
    <w:p w:rsidR="004F2441" w:rsidRDefault="004F2441" w:rsidP="002563A4">
      <w:pPr>
        <w:spacing w:line="276" w:lineRule="auto"/>
        <w:ind w:firstLine="708"/>
        <w:jc w:val="both"/>
        <w:rPr>
          <w:rFonts w:eastAsia="Calibri"/>
          <w:sz w:val="28"/>
          <w:szCs w:val="28"/>
        </w:rPr>
      </w:pPr>
      <w:r w:rsidRPr="004F2441">
        <w:rPr>
          <w:rFonts w:eastAsia="Calibri"/>
          <w:sz w:val="28"/>
          <w:szCs w:val="28"/>
        </w:rPr>
        <w:t>На сегодняшний день закончено строительство крытого ледового катка, открытие которого планируется в ближайшее время. Также, на 2022 год утверждено с</w:t>
      </w:r>
      <w:r w:rsidR="00221A8D">
        <w:rPr>
          <w:rFonts w:eastAsia="Calibri"/>
          <w:sz w:val="28"/>
          <w:szCs w:val="28"/>
        </w:rPr>
        <w:t>троительство Центра бадминтона.</w:t>
      </w:r>
    </w:p>
    <w:p w:rsidR="000B3043" w:rsidRPr="00E95B69" w:rsidRDefault="000B3043" w:rsidP="002563A4">
      <w:pPr>
        <w:spacing w:line="276" w:lineRule="auto"/>
        <w:ind w:firstLine="708"/>
        <w:jc w:val="both"/>
        <w:rPr>
          <w:rFonts w:eastAsia="Calibri"/>
          <w:i/>
          <w:sz w:val="28"/>
          <w:szCs w:val="28"/>
        </w:rPr>
      </w:pPr>
      <w:r w:rsidRPr="00E95B69">
        <w:rPr>
          <w:rFonts w:eastAsia="Calibri"/>
          <w:i/>
          <w:sz w:val="28"/>
          <w:szCs w:val="28"/>
        </w:rPr>
        <w:t>По третьему вопросу выступил Р.И.Шакиров – начальник отдела ГИБДД МВД России по Алексеевскому району.</w:t>
      </w:r>
    </w:p>
    <w:p w:rsidR="00C73A01" w:rsidRPr="00C73A01" w:rsidRDefault="00C73A01" w:rsidP="002563A4">
      <w:pPr>
        <w:spacing w:line="276" w:lineRule="auto"/>
        <w:ind w:firstLine="708"/>
        <w:jc w:val="both"/>
        <w:rPr>
          <w:rFonts w:eastAsia="Calibri"/>
          <w:sz w:val="28"/>
          <w:szCs w:val="28"/>
        </w:rPr>
      </w:pPr>
      <w:r w:rsidRPr="00C73A01">
        <w:rPr>
          <w:rFonts w:eastAsia="Calibri"/>
          <w:sz w:val="28"/>
          <w:szCs w:val="28"/>
        </w:rPr>
        <w:lastRenderedPageBreak/>
        <w:t>В 2022 году на территории Алексеевского райо</w:t>
      </w:r>
      <w:r>
        <w:rPr>
          <w:rFonts w:eastAsia="Calibri"/>
          <w:sz w:val="28"/>
          <w:szCs w:val="28"/>
        </w:rPr>
        <w:t>на зарегистрировано 3 дорожно–</w:t>
      </w:r>
      <w:r w:rsidRPr="00C73A01">
        <w:rPr>
          <w:rFonts w:eastAsia="Calibri"/>
          <w:sz w:val="28"/>
          <w:szCs w:val="28"/>
        </w:rPr>
        <w:t xml:space="preserve">транспортных происшествия, в которых 5 человек получили ранения, погибших не зарегистрировано. В особую группу риска попадают, прежде всего, малолетние пешеходы и несовершеннолетние пассажиры транспортных средств.  ДТП с участием детей за I квартал 2022 года не зарегистрировано. </w:t>
      </w:r>
    </w:p>
    <w:p w:rsidR="00C73A01" w:rsidRPr="00C73A01" w:rsidRDefault="00C73A01" w:rsidP="002563A4">
      <w:pPr>
        <w:spacing w:line="276" w:lineRule="auto"/>
        <w:ind w:firstLine="708"/>
        <w:jc w:val="both"/>
        <w:rPr>
          <w:rFonts w:eastAsia="Calibri"/>
          <w:sz w:val="28"/>
          <w:szCs w:val="28"/>
        </w:rPr>
      </w:pPr>
      <w:r w:rsidRPr="00C73A01">
        <w:rPr>
          <w:rFonts w:eastAsia="Calibri"/>
          <w:sz w:val="28"/>
          <w:szCs w:val="28"/>
        </w:rPr>
        <w:t>Глядя на статистику, можно предположить, что самих детей обучить правилам безопасного поведения в транспортной среде удается, однако дети-пассажиры до сих пор остаются незащищёнными, так как при перевозке вся ответственность лежит на родителях, которые не всегда осознают, как важно использовать автокресло.</w:t>
      </w:r>
    </w:p>
    <w:p w:rsidR="00C73A01" w:rsidRPr="00C73A01" w:rsidRDefault="00C73A01" w:rsidP="002563A4">
      <w:pPr>
        <w:spacing w:line="276" w:lineRule="auto"/>
        <w:ind w:firstLine="708"/>
        <w:jc w:val="both"/>
        <w:rPr>
          <w:rFonts w:eastAsia="Calibri"/>
          <w:sz w:val="28"/>
          <w:szCs w:val="28"/>
        </w:rPr>
      </w:pPr>
      <w:r w:rsidRPr="00C73A01">
        <w:rPr>
          <w:rFonts w:eastAsia="Calibri"/>
          <w:sz w:val="28"/>
          <w:szCs w:val="28"/>
        </w:rPr>
        <w:t>Дополнительным фактором детского травматизма, на который стоит обратить внимание, является сезонность. Пиковый период для ДТП с детьми приходится на май-август, время каникул, путешествий и повышенной активности детей на транспорте.</w:t>
      </w:r>
    </w:p>
    <w:p w:rsidR="005A072B" w:rsidRDefault="00C73A01" w:rsidP="002563A4">
      <w:pPr>
        <w:spacing w:line="276" w:lineRule="auto"/>
        <w:ind w:firstLine="708"/>
        <w:jc w:val="both"/>
        <w:rPr>
          <w:rFonts w:eastAsia="Calibri"/>
          <w:sz w:val="28"/>
          <w:szCs w:val="28"/>
        </w:rPr>
      </w:pPr>
      <w:r w:rsidRPr="00C73A01">
        <w:rPr>
          <w:rFonts w:eastAsia="Calibri"/>
          <w:sz w:val="28"/>
          <w:szCs w:val="28"/>
        </w:rPr>
        <w:t xml:space="preserve">Отделением ГИБДД отдела МВД России по Алексеевскому району проводится определенная работа по пресечению нарушений ПДД. Основной целью проведенных мероприятий является: профилактика в сфере детского дорожно-транспортного травматизма; популяризация использования световозвращающих элементов в одежде; пропаганда безопасного поведения участников дорожного движения (водителей, пешеходов, велосипедистов); привлечение средств массовой информации, воспитательных возможностей образовательных учреждений, а также родителей к решению вопросов безопасности детей на дорогах. С целью профилактики нарушений правил дорожного движения Госавтоинспекцией проводится активная разъяснительная работа в образовательных учреждениях с детьми, родителями и педагогами. Также ведется работа по выявлению юных нарушителей правил, по пресечению нарушений несовершеннолетними пешеходами. </w:t>
      </w:r>
    </w:p>
    <w:p w:rsidR="00C73A01" w:rsidRPr="00C73A01" w:rsidRDefault="00C73A01" w:rsidP="002563A4">
      <w:pPr>
        <w:spacing w:line="276" w:lineRule="auto"/>
        <w:ind w:firstLine="708"/>
        <w:jc w:val="both"/>
        <w:rPr>
          <w:rFonts w:eastAsia="Calibri"/>
          <w:sz w:val="28"/>
          <w:szCs w:val="28"/>
        </w:rPr>
      </w:pPr>
      <w:r w:rsidRPr="00C73A01">
        <w:rPr>
          <w:rFonts w:eastAsia="Calibri"/>
          <w:sz w:val="28"/>
          <w:szCs w:val="28"/>
        </w:rPr>
        <w:t>Одной из наиболее эффективных форм профилактики детского дорожно-транспортного травматизма является вовлечение школьников в отряды юных инспекторов движения. В общеобразовательных учреждениях созданы отряды ЮИД, работа которых направлена на информационную, пропагандистскую, шефскую и патрульную деятельность. Всего в Алексеевском районе функционируют 23 отряда, в которых состоят 232 детей.</w:t>
      </w:r>
    </w:p>
    <w:p w:rsidR="00C73A01" w:rsidRPr="00C73A01" w:rsidRDefault="005A072B" w:rsidP="002563A4">
      <w:pPr>
        <w:spacing w:line="276" w:lineRule="auto"/>
        <w:ind w:firstLine="708"/>
        <w:jc w:val="both"/>
        <w:rPr>
          <w:rFonts w:eastAsia="Calibri"/>
          <w:sz w:val="28"/>
          <w:szCs w:val="28"/>
        </w:rPr>
      </w:pPr>
      <w:r>
        <w:rPr>
          <w:rFonts w:eastAsia="Calibri"/>
          <w:sz w:val="28"/>
          <w:szCs w:val="28"/>
        </w:rPr>
        <w:t xml:space="preserve"> </w:t>
      </w:r>
      <w:r w:rsidR="00C73A01" w:rsidRPr="00C73A01">
        <w:rPr>
          <w:rFonts w:eastAsia="Calibri"/>
          <w:sz w:val="28"/>
          <w:szCs w:val="28"/>
        </w:rPr>
        <w:t>По линии пропаганды безопасности дорожного движения проведены агитационно-пропагандистских мероприятий – 14 (АППГ - 26), отработка ДТП с участием детей – 0 (АППГ - 2), распространены СВЭ – 185 шт.</w:t>
      </w:r>
    </w:p>
    <w:p w:rsidR="00C73A01" w:rsidRPr="00C73A01" w:rsidRDefault="00C73A01" w:rsidP="002563A4">
      <w:pPr>
        <w:spacing w:line="276" w:lineRule="auto"/>
        <w:ind w:firstLine="708"/>
        <w:jc w:val="both"/>
        <w:rPr>
          <w:rFonts w:eastAsia="Calibri"/>
          <w:sz w:val="28"/>
          <w:szCs w:val="28"/>
        </w:rPr>
      </w:pPr>
      <w:r w:rsidRPr="00C73A01">
        <w:rPr>
          <w:rFonts w:eastAsia="Calibri"/>
          <w:sz w:val="28"/>
          <w:szCs w:val="28"/>
        </w:rPr>
        <w:t xml:space="preserve">Подготовлено материалов в СМИ – 148 (АППГ- 203), из них по профилактике детского дорожно-транспортного травматизма – </w:t>
      </w:r>
      <w:r w:rsidR="005A072B" w:rsidRPr="00C73A01">
        <w:rPr>
          <w:rFonts w:eastAsia="Calibri"/>
          <w:sz w:val="28"/>
          <w:szCs w:val="28"/>
        </w:rPr>
        <w:t>14 (</w:t>
      </w:r>
      <w:r w:rsidRPr="00C73A01">
        <w:rPr>
          <w:rFonts w:eastAsia="Calibri"/>
          <w:sz w:val="28"/>
          <w:szCs w:val="28"/>
        </w:rPr>
        <w:t xml:space="preserve">АППГ - 13); </w:t>
      </w:r>
    </w:p>
    <w:p w:rsidR="000B3043" w:rsidRPr="004F2441" w:rsidRDefault="00C73A01" w:rsidP="002563A4">
      <w:pPr>
        <w:spacing w:line="276" w:lineRule="auto"/>
        <w:ind w:firstLine="708"/>
        <w:jc w:val="both"/>
        <w:rPr>
          <w:rFonts w:eastAsia="Calibri"/>
          <w:sz w:val="28"/>
          <w:szCs w:val="28"/>
        </w:rPr>
      </w:pPr>
      <w:r w:rsidRPr="00C73A01">
        <w:rPr>
          <w:rFonts w:eastAsia="Calibri"/>
          <w:sz w:val="28"/>
          <w:szCs w:val="28"/>
        </w:rPr>
        <w:t xml:space="preserve">Для улучшения состояния аварийности на дорогах Алексеевского района, выявления грубых нарушений ПДД и предупреждения преступлений, предусмотренных ст. 264.1 УК РФ, на постоянной основе проводятся совместные </w:t>
      </w:r>
      <w:r w:rsidRPr="00C73A01">
        <w:rPr>
          <w:rFonts w:eastAsia="Calibri"/>
          <w:sz w:val="28"/>
          <w:szCs w:val="28"/>
        </w:rPr>
        <w:lastRenderedPageBreak/>
        <w:t>рейды с подразделениями отдела МВД России по Алексеевскому району, а также в части недопущения перевозки детей без детских удерживающих устройств.</w:t>
      </w:r>
    </w:p>
    <w:p w:rsidR="004E4B59" w:rsidRDefault="003E473E" w:rsidP="002563A4">
      <w:pPr>
        <w:spacing w:line="276" w:lineRule="auto"/>
        <w:ind w:firstLine="708"/>
        <w:jc w:val="both"/>
        <w:rPr>
          <w:rFonts w:eastAsia="Calibri"/>
          <w:i/>
          <w:sz w:val="28"/>
          <w:szCs w:val="28"/>
        </w:rPr>
      </w:pPr>
      <w:r>
        <w:rPr>
          <w:rFonts w:eastAsia="Calibri"/>
          <w:i/>
          <w:sz w:val="28"/>
          <w:szCs w:val="28"/>
        </w:rPr>
        <w:t>Д</w:t>
      </w:r>
      <w:r w:rsidR="004E4B59">
        <w:rPr>
          <w:rFonts w:eastAsia="Calibri"/>
          <w:i/>
          <w:sz w:val="28"/>
          <w:szCs w:val="28"/>
        </w:rPr>
        <w:t>ополнительн</w:t>
      </w:r>
      <w:r>
        <w:rPr>
          <w:rFonts w:eastAsia="Calibri"/>
          <w:i/>
          <w:sz w:val="28"/>
          <w:szCs w:val="28"/>
        </w:rPr>
        <w:t>ый</w:t>
      </w:r>
      <w:r w:rsidR="004E4B59">
        <w:rPr>
          <w:rFonts w:eastAsia="Calibri"/>
          <w:i/>
          <w:sz w:val="28"/>
          <w:szCs w:val="28"/>
        </w:rPr>
        <w:t xml:space="preserve"> вопрос озвучил А.В.Савинов – заместитель начальника отдела МВД России по Алексеевскому району по охране общественного порядка.</w:t>
      </w:r>
    </w:p>
    <w:p w:rsidR="008A71E9" w:rsidRPr="008A71E9" w:rsidRDefault="008A71E9" w:rsidP="002563A4">
      <w:pPr>
        <w:spacing w:line="276" w:lineRule="auto"/>
        <w:jc w:val="both"/>
        <w:rPr>
          <w:rFonts w:eastAsia="Calibri"/>
          <w:sz w:val="28"/>
          <w:szCs w:val="28"/>
        </w:rPr>
      </w:pPr>
      <w:r>
        <w:rPr>
          <w:rFonts w:eastAsia="Calibri"/>
          <w:sz w:val="28"/>
          <w:szCs w:val="28"/>
        </w:rPr>
        <w:tab/>
      </w:r>
      <w:r w:rsidRPr="008A71E9">
        <w:rPr>
          <w:rFonts w:eastAsia="Calibri"/>
          <w:sz w:val="28"/>
          <w:szCs w:val="28"/>
        </w:rPr>
        <w:t>Муниципальные структуры, находящиеся в районе или городском округе по месту жительства населения и расположения объектов профилактического воздействия, составляют основу всей системы субъектов профилактики правонарушений. Они обеспечивают максимальную доступность профилактического воздействия, действенность, их достаточность, адекватность и комплексность, индивидуальный подход в работе с людьми на основе единства социального контроля и оказания им помощи.</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Муниципальные программы в сфере профилактики правонарушений, разработанные органами местного самоуправления муниципальных образований Республики Татарстан, предназначены для решения наиболее сложных задач, требующих комплексного и системного подходов к решению проблем в сфере профилактики правонарушений, направлены на обеспечение консолидации усилий правоохранительных органов, территориальных органов исполнительной власти, органов местного самоуправления и негосударственных структур по реализации государственной политики в сфере профилактики правонарушений.</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Муниципальные программы являются существенным резервом повышения эффективности деятельности органов внутренних дел, что в конечном итоге оказывает позитивное влияние на состояние социально-экономической ситуации на территории муниципального образования и в Республике Татарстан в целом.</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Правовую основу комплексных муниципальных программ профилактики правонарушений составляют Конституция Российской Федерации, Конституция Республики Татарстан, федеральные и республиканские законы, указы Президента Российской Федерации и Президента Республики Татарстан, иные нормативные правовые акты, а также принимаемые в соответствии с ними нормативные правовые акты государственных органов исполнительной власти.</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Разработка и принятие муниципальных программ обусловлена необходимостью интеграции усилий органов местного самоуправления и всех субъектов профилактики правонарушений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влияния факторов, оказывающих негативное влияние на криминогенную обстановку на территории муниципальных образований Республики Татарстан.</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В Республике Татарстан во всех 45 муниципальных образованиях реализуются программы в сфере профилактики правонарушений, из них 5 программ завершают своё действие в 2022 году (Альметьевский, Актанышский, Балтасинский, Елабужский, Заинский муниципальные районы).</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lastRenderedPageBreak/>
        <w:t>Выполнение программных мероприятий позволяет развивать межведомственное взаимодействие, повышать роль органов государственной власти, учреждений социальной сферы и населения в охране правопорядка.</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На выполнение мероприятий по профилактике правонарушений, реализуемых в рамках муниципальных программ, в 2022 году за счёт средств местного бюджета предусмо</w:t>
      </w:r>
      <w:r w:rsidR="00566F98">
        <w:rPr>
          <w:rFonts w:eastAsia="Calibri"/>
          <w:sz w:val="28"/>
          <w:szCs w:val="28"/>
        </w:rPr>
        <w:t>трено выделение более 1 160 млн.</w:t>
      </w:r>
      <w:r w:rsidRPr="008A71E9">
        <w:rPr>
          <w:rFonts w:eastAsia="Calibri"/>
          <w:sz w:val="28"/>
          <w:szCs w:val="28"/>
        </w:rPr>
        <w:t>руб., из которых по итогам полугодия фактически освоено свыше 601 млн руб.</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Наибольшие расходы в рамках муниципальных программ по всем субъектам п</w:t>
      </w:r>
      <w:r w:rsidR="00566F98">
        <w:rPr>
          <w:rFonts w:eastAsia="Calibri"/>
          <w:sz w:val="28"/>
          <w:szCs w:val="28"/>
        </w:rPr>
        <w:t>рофилактики осуществлены в г.Казани (449,7 млн.</w:t>
      </w:r>
      <w:r w:rsidRPr="008A71E9">
        <w:rPr>
          <w:rFonts w:eastAsia="Calibri"/>
          <w:sz w:val="28"/>
          <w:szCs w:val="28"/>
        </w:rPr>
        <w:t xml:space="preserve">руб.), </w:t>
      </w:r>
      <w:r w:rsidR="00566F98">
        <w:rPr>
          <w:rFonts w:eastAsia="Calibri"/>
          <w:sz w:val="28"/>
          <w:szCs w:val="28"/>
        </w:rPr>
        <w:t>г.Набережные Челны (37,5 млн.</w:t>
      </w:r>
      <w:r w:rsidRPr="008A71E9">
        <w:rPr>
          <w:rFonts w:eastAsia="Calibri"/>
          <w:sz w:val="28"/>
          <w:szCs w:val="28"/>
        </w:rPr>
        <w:t>р</w:t>
      </w:r>
      <w:r w:rsidR="00566F98">
        <w:rPr>
          <w:rFonts w:eastAsia="Calibri"/>
          <w:sz w:val="28"/>
          <w:szCs w:val="28"/>
        </w:rPr>
        <w:t>уб.), Рыбно-Слободском (9,7 млн.</w:t>
      </w:r>
      <w:r w:rsidRPr="008A71E9">
        <w:rPr>
          <w:rFonts w:eastAsia="Calibri"/>
          <w:sz w:val="28"/>
          <w:szCs w:val="28"/>
        </w:rPr>
        <w:t>руб.</w:t>
      </w:r>
      <w:r w:rsidR="00566F98">
        <w:rPr>
          <w:rFonts w:eastAsia="Calibri"/>
          <w:sz w:val="28"/>
          <w:szCs w:val="28"/>
        </w:rPr>
        <w:t>), Дрожжановском (более 8,5 млн.руб.), Зеленодольском (6,6 млн.руб.), Елабужском (6,1 млн.</w:t>
      </w:r>
      <w:r w:rsidRPr="008A71E9">
        <w:rPr>
          <w:rFonts w:eastAsia="Calibri"/>
          <w:sz w:val="28"/>
          <w:szCs w:val="28"/>
        </w:rPr>
        <w:t xml:space="preserve">руб.), Мамадышском, Пестречинском, Чистопольском </w:t>
      </w:r>
      <w:r w:rsidR="00566F98">
        <w:rPr>
          <w:rFonts w:eastAsia="Calibri"/>
          <w:sz w:val="28"/>
          <w:szCs w:val="28"/>
        </w:rPr>
        <w:t>(более 5,4 млн.руб.), Лениногорском (4,9 млн.</w:t>
      </w:r>
      <w:r w:rsidRPr="008A71E9">
        <w:rPr>
          <w:rFonts w:eastAsia="Calibri"/>
          <w:sz w:val="28"/>
          <w:szCs w:val="28"/>
        </w:rPr>
        <w:t>ру</w:t>
      </w:r>
      <w:r w:rsidR="00566F98">
        <w:rPr>
          <w:rFonts w:eastAsia="Calibri"/>
          <w:sz w:val="28"/>
          <w:szCs w:val="28"/>
        </w:rPr>
        <w:t>б.), Нижнекамском (4,2 млн.руб.), Тетюшском (4,0 млн.</w:t>
      </w:r>
      <w:r w:rsidRPr="008A71E9">
        <w:rPr>
          <w:rFonts w:eastAsia="Calibri"/>
          <w:sz w:val="28"/>
          <w:szCs w:val="28"/>
        </w:rPr>
        <w:t>руб.), Азнакаевс</w:t>
      </w:r>
      <w:r w:rsidR="00566F98">
        <w:rPr>
          <w:rFonts w:eastAsia="Calibri"/>
          <w:sz w:val="28"/>
          <w:szCs w:val="28"/>
        </w:rPr>
        <w:t>ком, Камско-Устьинском (3,8 млн.руб.), Кайбицком (3,7 млн.руб.), Тукаевском (2,5 млн.руб.), Спасском (2,4 млн.руб.), Актанышском (2,1 млн.</w:t>
      </w:r>
      <w:r w:rsidRPr="008A71E9">
        <w:rPr>
          <w:rFonts w:eastAsia="Calibri"/>
          <w:sz w:val="28"/>
          <w:szCs w:val="28"/>
        </w:rPr>
        <w:t xml:space="preserve">руб.), Аксубаевском, Бугульминском, Сармановском </w:t>
      </w:r>
      <w:r w:rsidR="00566F98">
        <w:rPr>
          <w:rFonts w:eastAsia="Calibri"/>
          <w:sz w:val="28"/>
          <w:szCs w:val="28"/>
        </w:rPr>
        <w:t>(более 2,2 млн.руб.), Апастовском (1,9 млн.</w:t>
      </w:r>
      <w:r w:rsidRPr="008A71E9">
        <w:rPr>
          <w:rFonts w:eastAsia="Calibri"/>
          <w:sz w:val="28"/>
          <w:szCs w:val="28"/>
        </w:rPr>
        <w:t>руб.), Заинском, Мензелинском, Муслюмовском, Нурл</w:t>
      </w:r>
      <w:r w:rsidR="00566F98">
        <w:rPr>
          <w:rFonts w:eastAsia="Calibri"/>
          <w:sz w:val="28"/>
          <w:szCs w:val="28"/>
        </w:rPr>
        <w:t>атском, Ютазинском (более 1 млн.</w:t>
      </w:r>
      <w:r w:rsidRPr="008A71E9">
        <w:rPr>
          <w:rFonts w:eastAsia="Calibri"/>
          <w:sz w:val="28"/>
          <w:szCs w:val="28"/>
        </w:rPr>
        <w:t>руб.) муниципальных районах.</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К числу приоритетных направлений деятельности субъектов системы профилактики правонарушений относится предупреждение безнадзорности и создание действенной социальной правовой защиты детей. С учетом социальной значимости этой проблемы, вопросы ранней профилактики подростковой преступности могут быть решены только при условии согласованных действий.</w:t>
      </w:r>
    </w:p>
    <w:p w:rsidR="008A71E9" w:rsidRDefault="008A71E9" w:rsidP="002563A4">
      <w:pPr>
        <w:spacing w:line="276" w:lineRule="auto"/>
        <w:ind w:firstLine="708"/>
        <w:jc w:val="both"/>
        <w:rPr>
          <w:rFonts w:eastAsia="Calibri"/>
          <w:sz w:val="28"/>
          <w:szCs w:val="28"/>
        </w:rPr>
      </w:pPr>
      <w:r w:rsidRPr="008A71E9">
        <w:rPr>
          <w:rFonts w:eastAsia="Calibri"/>
          <w:sz w:val="28"/>
          <w:szCs w:val="28"/>
        </w:rPr>
        <w:t>За 6 месяцев 2022 года в Республике Татарстан было совершено 364 преступления с участием несоверш</w:t>
      </w:r>
      <w:r>
        <w:rPr>
          <w:rFonts w:eastAsia="Calibri"/>
          <w:sz w:val="28"/>
          <w:szCs w:val="28"/>
        </w:rPr>
        <w:t xml:space="preserve">еннолетних, что на 3,2% меньше </w:t>
      </w:r>
      <w:r w:rsidRPr="008A71E9">
        <w:rPr>
          <w:rFonts w:eastAsia="Calibri"/>
          <w:sz w:val="28"/>
          <w:szCs w:val="28"/>
        </w:rPr>
        <w:t>по сравнению с аналогичным периодом прошлого года (2021 г. - 376). Однако, далеко не везде удалось добиться стабилизации противоправног</w:t>
      </w:r>
      <w:r>
        <w:rPr>
          <w:rFonts w:eastAsia="Calibri"/>
          <w:sz w:val="28"/>
          <w:szCs w:val="28"/>
        </w:rPr>
        <w:t>о поведения несовершеннолетних.</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На территории 18 муниципальных образований Республики Татарстан зарегистрирован рост преступлений с участием несовершеннолетних – в Азнакаевском (с 3 до 4), Алькеевском (с 0 до 3), Альметьевском (с 7 до 14), Агрызском (с 3 до 9), Алексеевском (с 1 до 2), Аксубаевском (с 0 до 2), Верхнеуслонском (с 0 до 1), Дрожжановском (с 0 до 1), Елабужском (с 6 до 14), Зеленодольском (с 26 до 35), Кайбицком (с 0 до 4), Нижнекамском (с 8 до 99), Нурлатском (с 0 до 1), Пестречинском (с 2 до 3), Рыбно-Слободском (с 0 до 1), Сармановском (с 0 до 1), Спасском (с 2 до 3), Черемшанском (с 0 до 1) муниципальных районах.</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 xml:space="preserve">Высокий уровень правонарушений несовершеннолетних обуславливает необходимость принятия на уровне муниципальных образований определённых организационных, финансовых, штатных и других мер по созданию необходимых </w:t>
      </w:r>
      <w:r w:rsidRPr="008A71E9">
        <w:rPr>
          <w:rFonts w:eastAsia="Calibri"/>
          <w:sz w:val="28"/>
          <w:szCs w:val="28"/>
        </w:rPr>
        <w:lastRenderedPageBreak/>
        <w:t>условий для повышения эффективности деятельности субъектов профилактики правонарушений.</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Мероприятия, направленные на предупреждение безнадзорности, беспризорности, правонарушений и антиобщественных действий несовершеннолетних, являются действенным методом предотвращения вовлечения несовершеннолетних в противоправное поведение и группы деструктивной направленности.</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Значительные расходы на мероприятия по профилактике правонарушений среди несовершеннолетних (воспитательная работа, отдых, трудоустройство), согласно представленной отчетной информации, осуществлены в г. Казани (328,5 млн руб.), Рыбно-Слободском (8,5 млн руб.), Дрожжановском (8,1 млн руб.), Пестречинском (4,9 млн руб.), Мамадышском (4,6 млн руб.), Спасском (2,4 млн руб.), Аксубаевском (2,2 млн руб.), Актанышском (2,1 млн руб.), Кайбицком</w:t>
      </w:r>
      <w:r>
        <w:rPr>
          <w:rFonts w:eastAsia="Calibri"/>
          <w:sz w:val="28"/>
          <w:szCs w:val="28"/>
        </w:rPr>
        <w:t xml:space="preserve"> (1,9 млн руб.), Лениногорском </w:t>
      </w:r>
      <w:r w:rsidRPr="008A71E9">
        <w:rPr>
          <w:rFonts w:eastAsia="Calibri"/>
          <w:sz w:val="28"/>
          <w:szCs w:val="28"/>
        </w:rPr>
        <w:t>(1,8 млн руб.), Нижнекамском (1,6 млн руб.), Апастовском, Камско-Устьинском, Чистопольском, Ютазинском (по 1,4 млн руб.), Буинском, (1,3 млн руб.), Мензелинском, Нурлатском (бол</w:t>
      </w:r>
      <w:r>
        <w:rPr>
          <w:rFonts w:eastAsia="Calibri"/>
          <w:sz w:val="28"/>
          <w:szCs w:val="28"/>
        </w:rPr>
        <w:t xml:space="preserve">ее 1,0 млн руб.), Сармановском </w:t>
      </w:r>
      <w:r w:rsidRPr="008A71E9">
        <w:rPr>
          <w:rFonts w:eastAsia="Calibri"/>
          <w:sz w:val="28"/>
          <w:szCs w:val="28"/>
        </w:rPr>
        <w:t>(более 900 тыс. руб.), Атнинском, Лаишевском, Новошешминском, Тетюшском (более 700 тыс. руб.), Бугульминском, Высокогорском, Зеленодольском (более 500 тыс. руб.), Алексеевском (более 200 тыс. руб.), Азнакаевском, Сабинском, Тюлячинском (более 100 тыс. руб.) муниципальных районах.</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В Верхнеуслонском, Кукморском и Менделеевском муниципальных районах финансирование указанных мероприятий предусмотрено, однако в истекшем периоде не осуществлено. В г. Набережные Челны и Альметьевском муниципальном районе финансирование по данному направлению не предусмотрено.</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Реализация комплексных мер оказания правовой, социальной, психолого-педагогической, медицинской и иной помощи лицам, ранее преступавшим закон, в целях их социальной реабилитации и адаптации к общественной жизни служит важнейшим условием предупреждения рецидивной преступности. За 6 месяцев 2022 года количество преступлений, совершенных ранее судимыми лицами, в республике возросло на 7,6% (с 4161 до 4479).</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Финансирование программных мероприятий по социальной адаптации и реабилитации лиц, отбывших наказание в виде лишения свободы, преду</w:t>
      </w:r>
      <w:r w:rsidR="00566F98">
        <w:rPr>
          <w:rFonts w:eastAsia="Calibri"/>
          <w:sz w:val="28"/>
          <w:szCs w:val="28"/>
        </w:rPr>
        <w:t>смотрено в Ютазинском (100 тыс.руб.), Актанышском (85 тыс.</w:t>
      </w:r>
      <w:r w:rsidRPr="008A71E9">
        <w:rPr>
          <w:rFonts w:eastAsia="Calibri"/>
          <w:sz w:val="28"/>
          <w:szCs w:val="28"/>
        </w:rPr>
        <w:t>руб.), Ат</w:t>
      </w:r>
      <w:r w:rsidR="00566F98">
        <w:rPr>
          <w:rFonts w:eastAsia="Calibri"/>
          <w:sz w:val="28"/>
          <w:szCs w:val="28"/>
        </w:rPr>
        <w:t>нинском, Нурлатском (по 50 тыс.</w:t>
      </w:r>
      <w:r w:rsidRPr="008A71E9">
        <w:rPr>
          <w:rFonts w:eastAsia="Calibri"/>
          <w:sz w:val="28"/>
          <w:szCs w:val="28"/>
        </w:rPr>
        <w:t>руб.), Апастовском (44 т</w:t>
      </w:r>
      <w:r w:rsidR="00566F98">
        <w:rPr>
          <w:rFonts w:eastAsia="Calibri"/>
          <w:sz w:val="28"/>
          <w:szCs w:val="28"/>
        </w:rPr>
        <w:t>ыс. руб.), Агрызском (40 тыс.руб.), Балтасинском (30 тыс.</w:t>
      </w:r>
      <w:r w:rsidRPr="008A71E9">
        <w:rPr>
          <w:rFonts w:eastAsia="Calibri"/>
          <w:sz w:val="28"/>
          <w:szCs w:val="28"/>
        </w:rPr>
        <w:t>руб.), Лениного</w:t>
      </w:r>
      <w:r w:rsidR="00566F98">
        <w:rPr>
          <w:rFonts w:eastAsia="Calibri"/>
          <w:sz w:val="28"/>
          <w:szCs w:val="28"/>
        </w:rPr>
        <w:t>рском, Сармановском (по 20 тыс.</w:t>
      </w:r>
      <w:r w:rsidRPr="008A71E9">
        <w:rPr>
          <w:rFonts w:eastAsia="Calibri"/>
          <w:sz w:val="28"/>
          <w:szCs w:val="28"/>
        </w:rPr>
        <w:t>руб.), Бугу</w:t>
      </w:r>
      <w:r w:rsidR="00566F98">
        <w:rPr>
          <w:rFonts w:eastAsia="Calibri"/>
          <w:sz w:val="28"/>
          <w:szCs w:val="28"/>
        </w:rPr>
        <w:t>льминском, Буинском (по 10 тыс.руб.), Кукморском (1 тыс.</w:t>
      </w:r>
      <w:r w:rsidRPr="008A71E9">
        <w:rPr>
          <w:rFonts w:eastAsia="Calibri"/>
          <w:sz w:val="28"/>
          <w:szCs w:val="28"/>
        </w:rPr>
        <w:t>руб.) муниципальных районах. В остальных районах финансирование не предусмотрено.</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lastRenderedPageBreak/>
        <w:t>Количество преступлений, совершенных в состоянии алкогольного опьянения, за 6 месяцев 2022 года в республике снизилось на 6,2% (с 4147 до 3891).</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Снижению масштабов алкоголизации способствует деятельность специализированных учреждений для помещения лиц, находящихся в состоянии опьянения, в том числе утративших способность самостоятельно передвигаться и не нуждающихся в оказании медицинской помощи. Финансирование указанных учреждений предусмотрено программами трех муниципальных образований: г. Казани (предусмотрено 10</w:t>
      </w:r>
      <w:r w:rsidR="00566F98">
        <w:rPr>
          <w:rFonts w:eastAsia="Calibri"/>
          <w:sz w:val="28"/>
          <w:szCs w:val="28"/>
        </w:rPr>
        <w:t>,51 млн руб. / освоено 4,96 млн.</w:t>
      </w:r>
      <w:r w:rsidRPr="008A71E9">
        <w:rPr>
          <w:rFonts w:eastAsia="Calibri"/>
          <w:sz w:val="28"/>
          <w:szCs w:val="28"/>
        </w:rPr>
        <w:t>руб.), З</w:t>
      </w:r>
      <w:r w:rsidR="00566F98">
        <w:rPr>
          <w:rFonts w:eastAsia="Calibri"/>
          <w:sz w:val="28"/>
          <w:szCs w:val="28"/>
        </w:rPr>
        <w:t>еленодольского (4,06 / 1,68 млн.</w:t>
      </w:r>
      <w:r w:rsidRPr="008A71E9">
        <w:rPr>
          <w:rFonts w:eastAsia="Calibri"/>
          <w:sz w:val="28"/>
          <w:szCs w:val="28"/>
        </w:rPr>
        <w:t xml:space="preserve">руб.), </w:t>
      </w:r>
      <w:r w:rsidR="00566F98">
        <w:rPr>
          <w:rFonts w:eastAsia="Calibri"/>
          <w:sz w:val="28"/>
          <w:szCs w:val="28"/>
        </w:rPr>
        <w:t>Чистопольского (3,91 / 1,96 млн.</w:t>
      </w:r>
      <w:r w:rsidRPr="008A71E9">
        <w:rPr>
          <w:rFonts w:eastAsia="Calibri"/>
          <w:sz w:val="28"/>
          <w:szCs w:val="28"/>
        </w:rPr>
        <w:t>руб.) муниципальных районов.</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За 6 месяцев 2022 года на 59,6% (с 230 до 93) снизилось количество преступлений, совершенных в состоянии наркотического опьянения.</w:t>
      </w:r>
    </w:p>
    <w:p w:rsidR="008A71E9" w:rsidRPr="008A71E9" w:rsidRDefault="008A71E9" w:rsidP="002563A4">
      <w:pPr>
        <w:spacing w:line="276" w:lineRule="auto"/>
        <w:jc w:val="both"/>
        <w:rPr>
          <w:rFonts w:eastAsia="Calibri"/>
          <w:sz w:val="28"/>
          <w:szCs w:val="28"/>
        </w:rPr>
      </w:pPr>
      <w:r w:rsidRPr="008A71E9">
        <w:rPr>
          <w:rFonts w:eastAsia="Calibri"/>
          <w:sz w:val="28"/>
          <w:szCs w:val="28"/>
        </w:rPr>
        <w:t>На реализацию мероприятий по профилактике наркотизации населения денежные средства (от 5 до 80 тыс. р</w:t>
      </w:r>
      <w:r>
        <w:rPr>
          <w:rFonts w:eastAsia="Calibri"/>
          <w:sz w:val="28"/>
          <w:szCs w:val="28"/>
        </w:rPr>
        <w:t xml:space="preserve">уб.) предусмотрены программами </w:t>
      </w:r>
      <w:r w:rsidRPr="008A71E9">
        <w:rPr>
          <w:rFonts w:eastAsia="Calibri"/>
          <w:sz w:val="28"/>
          <w:szCs w:val="28"/>
        </w:rPr>
        <w:t>в Алексеевском, Алькеевском, Апастовском, Атнинском, Балтасинском, Буинском, Заинском, Камско-Устьинском, Кукморском, Мамадышском, Мензелинском, Нурлатском, Спасском, Тетюшском, и Ютазинском муниципальных районах. Освоение денежных средств осущест</w:t>
      </w:r>
      <w:r w:rsidR="00566F98">
        <w:rPr>
          <w:rFonts w:eastAsia="Calibri"/>
          <w:sz w:val="28"/>
          <w:szCs w:val="28"/>
        </w:rPr>
        <w:t>влено в Заинском (более 30 тыс.</w:t>
      </w:r>
      <w:r w:rsidRPr="008A71E9">
        <w:rPr>
          <w:rFonts w:eastAsia="Calibri"/>
          <w:sz w:val="28"/>
          <w:szCs w:val="28"/>
        </w:rPr>
        <w:t>руб.), Мамады</w:t>
      </w:r>
      <w:r w:rsidR="00566F98">
        <w:rPr>
          <w:rFonts w:eastAsia="Calibri"/>
          <w:sz w:val="28"/>
          <w:szCs w:val="28"/>
        </w:rPr>
        <w:t>шском, Тетюшском (более 20 тыс.</w:t>
      </w:r>
      <w:r w:rsidRPr="008A71E9">
        <w:rPr>
          <w:rFonts w:eastAsia="Calibri"/>
          <w:sz w:val="28"/>
          <w:szCs w:val="28"/>
        </w:rPr>
        <w:t>руб.), Апастовском, Мензелинск</w:t>
      </w:r>
      <w:r w:rsidR="00566F98">
        <w:rPr>
          <w:rFonts w:eastAsia="Calibri"/>
          <w:sz w:val="28"/>
          <w:szCs w:val="28"/>
        </w:rPr>
        <w:t>ом (по 10 тыс.руб.), Алексеевском (1 тыс.</w:t>
      </w:r>
      <w:r w:rsidRPr="008A71E9">
        <w:rPr>
          <w:rFonts w:eastAsia="Calibri"/>
          <w:sz w:val="28"/>
          <w:szCs w:val="28"/>
        </w:rPr>
        <w:t>руб.) муниципальных районах.</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Одним из направлений расходования средств местных бюджетов на реализацию программных мероприятий по линии обеспечения охраны общественного порядка и общественной безопасности является создание и развитие системы видеоконтроля, предназначенной для обеспечения профилактики правонарушений, поддержания общественной безопасности и охраны общественного порядка.</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 xml:space="preserve">В 2022 году в рамках муниципальных программ по профилактике правонарушений на указанные мероприятия запланировано выделение более </w:t>
      </w:r>
      <w:r w:rsidR="00566F98">
        <w:rPr>
          <w:rFonts w:eastAsia="Calibri"/>
          <w:sz w:val="28"/>
          <w:szCs w:val="28"/>
        </w:rPr>
        <w:t>42 млн.</w:t>
      </w:r>
      <w:r w:rsidRPr="008A71E9">
        <w:rPr>
          <w:rFonts w:eastAsia="Calibri"/>
          <w:sz w:val="28"/>
          <w:szCs w:val="28"/>
        </w:rPr>
        <w:t>руб.</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 xml:space="preserve">В соответствии с представленной отчётной информацией значительные расходы на данные </w:t>
      </w:r>
      <w:r w:rsidR="00566F98">
        <w:rPr>
          <w:rFonts w:eastAsia="Calibri"/>
          <w:sz w:val="28"/>
          <w:szCs w:val="28"/>
        </w:rPr>
        <w:t>мероприятия произведены в г.Казани (2,4 млн.</w:t>
      </w:r>
      <w:r w:rsidRPr="008A71E9">
        <w:rPr>
          <w:rFonts w:eastAsia="Calibri"/>
          <w:sz w:val="28"/>
          <w:szCs w:val="28"/>
        </w:rPr>
        <w:t xml:space="preserve">руб.), </w:t>
      </w:r>
      <w:r w:rsidR="00566F98">
        <w:rPr>
          <w:rFonts w:eastAsia="Calibri"/>
          <w:sz w:val="28"/>
          <w:szCs w:val="28"/>
        </w:rPr>
        <w:t>г.Набережные Челны (более 1 млн.</w:t>
      </w:r>
      <w:r w:rsidRPr="008A71E9">
        <w:rPr>
          <w:rFonts w:eastAsia="Calibri"/>
          <w:sz w:val="28"/>
          <w:szCs w:val="28"/>
        </w:rPr>
        <w:t>руб.), Азнакаевском (2,2 млн</w:t>
      </w:r>
      <w:r w:rsidR="00566F98">
        <w:rPr>
          <w:rFonts w:eastAsia="Calibri"/>
          <w:sz w:val="28"/>
          <w:szCs w:val="28"/>
        </w:rPr>
        <w:t>.</w:t>
      </w:r>
      <w:r w:rsidRPr="008A71E9">
        <w:rPr>
          <w:rFonts w:eastAsia="Calibri"/>
          <w:sz w:val="28"/>
          <w:szCs w:val="28"/>
        </w:rPr>
        <w:t>р</w:t>
      </w:r>
      <w:r w:rsidR="00566F98">
        <w:rPr>
          <w:rFonts w:eastAsia="Calibri"/>
          <w:sz w:val="28"/>
          <w:szCs w:val="28"/>
        </w:rPr>
        <w:t>уб.), Рыбно-Слободском (1,2 млн.</w:t>
      </w:r>
      <w:r w:rsidRPr="008A71E9">
        <w:rPr>
          <w:rFonts w:eastAsia="Calibri"/>
          <w:sz w:val="28"/>
          <w:szCs w:val="28"/>
        </w:rPr>
        <w:t>р</w:t>
      </w:r>
      <w:r w:rsidR="00566F98">
        <w:rPr>
          <w:rFonts w:eastAsia="Calibri"/>
          <w:sz w:val="28"/>
          <w:szCs w:val="28"/>
        </w:rPr>
        <w:t>уб.), Нижнекамском (более 1 млн.</w:t>
      </w:r>
      <w:r w:rsidRPr="008A71E9">
        <w:rPr>
          <w:rFonts w:eastAsia="Calibri"/>
          <w:sz w:val="28"/>
          <w:szCs w:val="28"/>
        </w:rPr>
        <w:t xml:space="preserve">руб.), Муслюмовском </w:t>
      </w:r>
      <w:r w:rsidR="00566F98">
        <w:rPr>
          <w:rFonts w:eastAsia="Calibri"/>
          <w:sz w:val="28"/>
          <w:szCs w:val="28"/>
        </w:rPr>
        <w:t>(более 800 тыс.</w:t>
      </w:r>
      <w:r w:rsidRPr="008A71E9">
        <w:rPr>
          <w:rFonts w:eastAsia="Calibri"/>
          <w:sz w:val="28"/>
          <w:szCs w:val="28"/>
        </w:rPr>
        <w:t>руб.), Мензелинском (более 700 тыс.руб.), Ка</w:t>
      </w:r>
      <w:r w:rsidR="00566F98">
        <w:rPr>
          <w:rFonts w:eastAsia="Calibri"/>
          <w:sz w:val="28"/>
          <w:szCs w:val="28"/>
        </w:rPr>
        <w:t>мско-Устьинском (более 600 тыс.</w:t>
      </w:r>
      <w:r w:rsidRPr="008A71E9">
        <w:rPr>
          <w:rFonts w:eastAsia="Calibri"/>
          <w:sz w:val="28"/>
          <w:szCs w:val="28"/>
        </w:rPr>
        <w:t>руб.), Бавли</w:t>
      </w:r>
      <w:r w:rsidR="00566F98">
        <w:rPr>
          <w:rFonts w:eastAsia="Calibri"/>
          <w:sz w:val="28"/>
          <w:szCs w:val="28"/>
        </w:rPr>
        <w:t>нском, Буинском (более 400 тыс.</w:t>
      </w:r>
      <w:r w:rsidRPr="008A71E9">
        <w:rPr>
          <w:rFonts w:eastAsia="Calibri"/>
          <w:sz w:val="28"/>
          <w:szCs w:val="28"/>
        </w:rPr>
        <w:t>руб.), Апастовском (более 300</w:t>
      </w:r>
      <w:r w:rsidR="00566F98">
        <w:rPr>
          <w:rFonts w:eastAsia="Calibri"/>
          <w:sz w:val="28"/>
          <w:szCs w:val="28"/>
        </w:rPr>
        <w:t xml:space="preserve"> тыс.</w:t>
      </w:r>
      <w:r w:rsidRPr="008A71E9">
        <w:rPr>
          <w:rFonts w:eastAsia="Calibri"/>
          <w:sz w:val="28"/>
          <w:szCs w:val="28"/>
        </w:rPr>
        <w:t>руб</w:t>
      </w:r>
      <w:r w:rsidR="00566F98">
        <w:rPr>
          <w:rFonts w:eastAsia="Calibri"/>
          <w:sz w:val="28"/>
          <w:szCs w:val="28"/>
        </w:rPr>
        <w:t>.) и Нурлатском (более 100 тыс.</w:t>
      </w:r>
      <w:r w:rsidRPr="008A71E9">
        <w:rPr>
          <w:rFonts w:eastAsia="Calibri"/>
          <w:sz w:val="28"/>
          <w:szCs w:val="28"/>
        </w:rPr>
        <w:t>руб.) муниципальных образованиях.</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 xml:space="preserve">В рамках реализации Закона Республики Татарстан от 16.01.2015 № 4-ЗРТ «Об участии граждан в охране общественного порядка в Республике Татарстан» на организацию работы, материально-техническое обеспечение и стимулирование </w:t>
      </w:r>
      <w:r w:rsidRPr="008A71E9">
        <w:rPr>
          <w:rFonts w:eastAsia="Calibri"/>
          <w:sz w:val="28"/>
          <w:szCs w:val="28"/>
        </w:rPr>
        <w:lastRenderedPageBreak/>
        <w:t xml:space="preserve">деятельности народных дружинников из местных </w:t>
      </w:r>
      <w:r w:rsidR="00566F98">
        <w:rPr>
          <w:rFonts w:eastAsia="Calibri"/>
          <w:sz w:val="28"/>
          <w:szCs w:val="28"/>
        </w:rPr>
        <w:t>бюджетов освоено свыше 343 тыс.</w:t>
      </w:r>
      <w:r w:rsidRPr="008A71E9">
        <w:rPr>
          <w:rFonts w:eastAsia="Calibri"/>
          <w:sz w:val="28"/>
          <w:szCs w:val="28"/>
        </w:rPr>
        <w:t>руб., в том ч</w:t>
      </w:r>
      <w:r w:rsidR="00566F98">
        <w:rPr>
          <w:rFonts w:eastAsia="Calibri"/>
          <w:sz w:val="28"/>
          <w:szCs w:val="28"/>
        </w:rPr>
        <w:t>исле в Высокогорском (86,5 тыс.руб.), Пестречинском (72 тыс.</w:t>
      </w:r>
      <w:r w:rsidRPr="008A71E9">
        <w:rPr>
          <w:rFonts w:eastAsia="Calibri"/>
          <w:sz w:val="28"/>
          <w:szCs w:val="28"/>
        </w:rPr>
        <w:t>р</w:t>
      </w:r>
      <w:r w:rsidR="00566F98">
        <w:rPr>
          <w:rFonts w:eastAsia="Calibri"/>
          <w:sz w:val="28"/>
          <w:szCs w:val="28"/>
        </w:rPr>
        <w:t>уб.), Зеленодольском (41,4 тыс.руб.), Лениногорском (30 тыс.</w:t>
      </w:r>
      <w:r w:rsidRPr="008A71E9">
        <w:rPr>
          <w:rFonts w:eastAsia="Calibri"/>
          <w:sz w:val="28"/>
          <w:szCs w:val="28"/>
        </w:rPr>
        <w:t>р</w:t>
      </w:r>
      <w:r w:rsidR="00566F98">
        <w:rPr>
          <w:rFonts w:eastAsia="Calibri"/>
          <w:sz w:val="28"/>
          <w:szCs w:val="28"/>
        </w:rPr>
        <w:t>уб.), Актанышском (26,9 тыс.руб.), Лаишевском (23,7 тыс.руб.), Апастовском (20 тыс.руб.), Спасском (18 тыс.руб.), Тукаевском (15 тыс.руб.), Алькеевском (17,2 тыс.</w:t>
      </w:r>
      <w:r w:rsidRPr="008A71E9">
        <w:rPr>
          <w:rFonts w:eastAsia="Calibri"/>
          <w:sz w:val="28"/>
          <w:szCs w:val="28"/>
        </w:rPr>
        <w:t>руб.) муниципальных районах.</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В остальных районах финансирование мероприятий, связанных с участим граждан в охране общественного порядка, не осуществлено.</w:t>
      </w:r>
    </w:p>
    <w:p w:rsidR="008A71E9" w:rsidRPr="008A71E9" w:rsidRDefault="008A71E9" w:rsidP="002563A4">
      <w:pPr>
        <w:spacing w:line="276" w:lineRule="auto"/>
        <w:jc w:val="both"/>
        <w:rPr>
          <w:rFonts w:eastAsia="Calibri"/>
          <w:sz w:val="28"/>
          <w:szCs w:val="28"/>
        </w:rPr>
      </w:pPr>
      <w:r w:rsidRPr="008A71E9">
        <w:rPr>
          <w:rFonts w:eastAsia="Calibri"/>
          <w:sz w:val="28"/>
          <w:szCs w:val="28"/>
        </w:rPr>
        <w:t>Анализ хода реализации программ профилактики правонарушений в части ресурсного наполнения мероприятий, направленных на укрепление материально-технической базы правоохранительных органов, в том числе службы участковых уполномоченных полиции, обеспечивающей деятельность на закреплённых территориях муниципальных образований (ремонт, оснащение и содержание общественных пунктов охраны порядка, административно-жилых комплексов и участковых пунктов поли</w:t>
      </w:r>
      <w:r>
        <w:rPr>
          <w:rFonts w:eastAsia="Calibri"/>
          <w:sz w:val="28"/>
          <w:szCs w:val="28"/>
        </w:rPr>
        <w:t xml:space="preserve">ции), показал, что в 2022 году </w:t>
      </w:r>
      <w:r w:rsidRPr="008A71E9">
        <w:rPr>
          <w:rFonts w:eastAsia="Calibri"/>
          <w:sz w:val="28"/>
          <w:szCs w:val="28"/>
        </w:rPr>
        <w:t>на указанные цели все</w:t>
      </w:r>
      <w:r w:rsidR="00566F98">
        <w:rPr>
          <w:rFonts w:eastAsia="Calibri"/>
          <w:sz w:val="28"/>
          <w:szCs w:val="28"/>
        </w:rPr>
        <w:t>го запланировано свыше 82,6 млн.</w:t>
      </w:r>
      <w:r w:rsidRPr="008A71E9">
        <w:rPr>
          <w:rFonts w:eastAsia="Calibri"/>
          <w:sz w:val="28"/>
          <w:szCs w:val="28"/>
        </w:rPr>
        <w:t>руб., в первом п</w:t>
      </w:r>
      <w:r w:rsidR="00566F98">
        <w:rPr>
          <w:rFonts w:eastAsia="Calibri"/>
          <w:sz w:val="28"/>
          <w:szCs w:val="28"/>
        </w:rPr>
        <w:t>олугодии освоено свыше 41,8 млн.руб.: г.</w:t>
      </w:r>
      <w:r w:rsidRPr="008A71E9">
        <w:rPr>
          <w:rFonts w:eastAsia="Calibri"/>
          <w:sz w:val="28"/>
          <w:szCs w:val="28"/>
        </w:rPr>
        <w:t>Н</w:t>
      </w:r>
      <w:r>
        <w:rPr>
          <w:rFonts w:eastAsia="Calibri"/>
          <w:sz w:val="28"/>
          <w:szCs w:val="28"/>
        </w:rPr>
        <w:t xml:space="preserve">абережные Челны (предусмотрено </w:t>
      </w:r>
      <w:r w:rsidR="00566F98">
        <w:rPr>
          <w:rFonts w:eastAsia="Calibri"/>
          <w:sz w:val="28"/>
          <w:szCs w:val="28"/>
        </w:rPr>
        <w:t>69,7 млн.руб. / освоено 36,5 млн.руб.), Казань (398 / 314,5 тыс.</w:t>
      </w:r>
      <w:r w:rsidRPr="008A71E9">
        <w:rPr>
          <w:rFonts w:eastAsia="Calibri"/>
          <w:sz w:val="28"/>
          <w:szCs w:val="28"/>
        </w:rPr>
        <w:t>руб.), Ела</w:t>
      </w:r>
      <w:r w:rsidR="00566F98">
        <w:rPr>
          <w:rFonts w:eastAsia="Calibri"/>
          <w:sz w:val="28"/>
          <w:szCs w:val="28"/>
        </w:rPr>
        <w:t>бужский (5,5 / 2,8 млн.руб.), Нурлатский (1,9 млн.</w:t>
      </w:r>
      <w:r w:rsidRPr="008A71E9">
        <w:rPr>
          <w:rFonts w:eastAsia="Calibri"/>
          <w:sz w:val="28"/>
          <w:szCs w:val="28"/>
        </w:rPr>
        <w:t xml:space="preserve">руб. </w:t>
      </w:r>
      <w:r w:rsidR="00566F98">
        <w:rPr>
          <w:rFonts w:eastAsia="Calibri"/>
          <w:sz w:val="28"/>
          <w:szCs w:val="28"/>
        </w:rPr>
        <w:t>/ 590,3 тыс.</w:t>
      </w:r>
      <w:r>
        <w:rPr>
          <w:rFonts w:eastAsia="Calibri"/>
          <w:sz w:val="28"/>
          <w:szCs w:val="28"/>
        </w:rPr>
        <w:t xml:space="preserve">руб.), Тукаевский </w:t>
      </w:r>
      <w:r w:rsidR="00566F98">
        <w:rPr>
          <w:rFonts w:eastAsia="Calibri"/>
          <w:sz w:val="28"/>
          <w:szCs w:val="28"/>
        </w:rPr>
        <w:t>(1,25 млн.руб. / 957 тыс.</w:t>
      </w:r>
      <w:r w:rsidRPr="008A71E9">
        <w:rPr>
          <w:rFonts w:eastAsia="Calibri"/>
          <w:sz w:val="28"/>
          <w:szCs w:val="28"/>
        </w:rPr>
        <w:t>руб.), Др</w:t>
      </w:r>
      <w:r w:rsidR="00566F98">
        <w:rPr>
          <w:rFonts w:eastAsia="Calibri"/>
          <w:sz w:val="28"/>
          <w:szCs w:val="28"/>
        </w:rPr>
        <w:t>ожжановский (994,1 / 469,3 тыс.руб.), Высокогорский (350 тыс.</w:t>
      </w:r>
      <w:r w:rsidRPr="008A71E9">
        <w:rPr>
          <w:rFonts w:eastAsia="Calibri"/>
          <w:sz w:val="28"/>
          <w:szCs w:val="28"/>
        </w:rPr>
        <w:t>ру</w:t>
      </w:r>
      <w:r w:rsidR="00566F98">
        <w:rPr>
          <w:rFonts w:eastAsia="Calibri"/>
          <w:sz w:val="28"/>
          <w:szCs w:val="28"/>
        </w:rPr>
        <w:t>б. / 0), Арский (299 / 183 тыс.</w:t>
      </w:r>
      <w:r w:rsidRPr="008A71E9">
        <w:rPr>
          <w:rFonts w:eastAsia="Calibri"/>
          <w:sz w:val="28"/>
          <w:szCs w:val="28"/>
        </w:rPr>
        <w:t>руб.), Камско-Устьинский (298 / 50 ты</w:t>
      </w:r>
      <w:r w:rsidR="00566F98">
        <w:rPr>
          <w:rFonts w:eastAsia="Calibri"/>
          <w:sz w:val="28"/>
          <w:szCs w:val="28"/>
        </w:rPr>
        <w:t>с.руб.), Аксубаевский (270 тыс.руб. / 0), Бугульминский (230</w:t>
      </w:r>
      <w:r w:rsidRPr="008A71E9">
        <w:rPr>
          <w:rFonts w:eastAsia="Calibri"/>
          <w:sz w:val="28"/>
          <w:szCs w:val="28"/>
        </w:rPr>
        <w:t>тыс</w:t>
      </w:r>
      <w:r w:rsidR="00566F98">
        <w:rPr>
          <w:rFonts w:eastAsia="Calibri"/>
          <w:sz w:val="28"/>
          <w:szCs w:val="28"/>
        </w:rPr>
        <w:t>. руб. / 0), Буинский (200 тыс.руб. / 0), Лаишевский (190 тыс.</w:t>
      </w:r>
      <w:r w:rsidRPr="008A71E9">
        <w:rPr>
          <w:rFonts w:eastAsia="Calibri"/>
          <w:sz w:val="28"/>
          <w:szCs w:val="28"/>
        </w:rPr>
        <w:t xml:space="preserve">руб. / 0), Черемшанский </w:t>
      </w:r>
      <w:r w:rsidR="00566F98">
        <w:rPr>
          <w:rFonts w:eastAsia="Calibri"/>
          <w:sz w:val="28"/>
          <w:szCs w:val="28"/>
        </w:rPr>
        <w:t>(187 / 52 тыс.</w:t>
      </w:r>
      <w:r>
        <w:rPr>
          <w:rFonts w:eastAsia="Calibri"/>
          <w:sz w:val="28"/>
          <w:szCs w:val="28"/>
        </w:rPr>
        <w:t xml:space="preserve">руб.), Заинский </w:t>
      </w:r>
      <w:r w:rsidR="00566F98">
        <w:rPr>
          <w:rFonts w:eastAsia="Calibri"/>
          <w:sz w:val="28"/>
          <w:szCs w:val="28"/>
        </w:rPr>
        <w:t>(158,5 тыс.</w:t>
      </w:r>
      <w:r w:rsidRPr="008A71E9">
        <w:rPr>
          <w:rFonts w:eastAsia="Calibri"/>
          <w:sz w:val="28"/>
          <w:szCs w:val="28"/>
        </w:rPr>
        <w:t>руб. / 0), Новошешмин</w:t>
      </w:r>
      <w:r w:rsidR="00566F98">
        <w:rPr>
          <w:rFonts w:eastAsia="Calibri"/>
          <w:sz w:val="28"/>
          <w:szCs w:val="28"/>
        </w:rPr>
        <w:t>ский, Сармановский (по 150 тыс.</w:t>
      </w:r>
      <w:r w:rsidRPr="008A71E9">
        <w:rPr>
          <w:rFonts w:eastAsia="Calibri"/>
          <w:sz w:val="28"/>
          <w:szCs w:val="28"/>
        </w:rPr>
        <w:t xml:space="preserve">руб. </w:t>
      </w:r>
      <w:r w:rsidR="00566F98">
        <w:rPr>
          <w:rFonts w:eastAsia="Calibri"/>
          <w:sz w:val="28"/>
          <w:szCs w:val="28"/>
        </w:rPr>
        <w:t>/ 0), Мамадышский (100 тыс.</w:t>
      </w:r>
      <w:r w:rsidRPr="008A71E9">
        <w:rPr>
          <w:rFonts w:eastAsia="Calibri"/>
          <w:sz w:val="28"/>
          <w:szCs w:val="28"/>
        </w:rPr>
        <w:t>ру</w:t>
      </w:r>
      <w:r w:rsidR="00566F98">
        <w:rPr>
          <w:rFonts w:eastAsia="Calibri"/>
          <w:sz w:val="28"/>
          <w:szCs w:val="28"/>
        </w:rPr>
        <w:t>б. / 0), Лениногорский (90 тыс.руб. / 0), Актанышский (30 тыс.</w:t>
      </w:r>
      <w:r w:rsidRPr="008A71E9">
        <w:rPr>
          <w:rFonts w:eastAsia="Calibri"/>
          <w:sz w:val="28"/>
          <w:szCs w:val="28"/>
        </w:rPr>
        <w:t>руб. / 0), Ат</w:t>
      </w:r>
      <w:r>
        <w:rPr>
          <w:rFonts w:eastAsia="Calibri"/>
          <w:sz w:val="28"/>
          <w:szCs w:val="28"/>
        </w:rPr>
        <w:t xml:space="preserve">нинский, Спасский, Тюлячинский </w:t>
      </w:r>
      <w:r w:rsidR="00566F98">
        <w:rPr>
          <w:rFonts w:eastAsia="Calibri"/>
          <w:sz w:val="28"/>
          <w:szCs w:val="28"/>
        </w:rPr>
        <w:t>(по 50 тыс.</w:t>
      </w:r>
      <w:r w:rsidRPr="008A71E9">
        <w:rPr>
          <w:rFonts w:eastAsia="Calibri"/>
          <w:sz w:val="28"/>
          <w:szCs w:val="28"/>
        </w:rPr>
        <w:t>руб. / 0), Алькеевский</w:t>
      </w:r>
      <w:r w:rsidR="00566F98">
        <w:rPr>
          <w:rFonts w:eastAsia="Calibri"/>
          <w:sz w:val="28"/>
          <w:szCs w:val="28"/>
        </w:rPr>
        <w:t xml:space="preserve"> (25 тыс.</w:t>
      </w:r>
      <w:r>
        <w:rPr>
          <w:rFonts w:eastAsia="Calibri"/>
          <w:sz w:val="28"/>
          <w:szCs w:val="28"/>
        </w:rPr>
        <w:t xml:space="preserve">руб. / 0), Тетюшский </w:t>
      </w:r>
      <w:r w:rsidR="00566F98">
        <w:rPr>
          <w:rFonts w:eastAsia="Calibri"/>
          <w:sz w:val="28"/>
          <w:szCs w:val="28"/>
        </w:rPr>
        <w:t>(20 тыс.</w:t>
      </w:r>
      <w:r w:rsidRPr="008A71E9">
        <w:rPr>
          <w:rFonts w:eastAsia="Calibri"/>
          <w:sz w:val="28"/>
          <w:szCs w:val="28"/>
        </w:rPr>
        <w:t>руб. /</w:t>
      </w:r>
      <w:r w:rsidR="00566F98">
        <w:rPr>
          <w:rFonts w:eastAsia="Calibri"/>
          <w:sz w:val="28"/>
          <w:szCs w:val="28"/>
        </w:rPr>
        <w:t xml:space="preserve"> 0), Бавлинский (7,3 / 3,1 тыс.</w:t>
      </w:r>
      <w:r w:rsidRPr="008A71E9">
        <w:rPr>
          <w:rFonts w:eastAsia="Calibri"/>
          <w:sz w:val="28"/>
          <w:szCs w:val="28"/>
        </w:rPr>
        <w:t>руб.) муниципальные районы.</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На финансирование оплаты труда муниципальных служащих правоохранительной направленности в 2022 году запланир</w:t>
      </w:r>
      <w:r w:rsidR="00566F98">
        <w:rPr>
          <w:rFonts w:eastAsia="Calibri"/>
          <w:sz w:val="28"/>
          <w:szCs w:val="28"/>
        </w:rPr>
        <w:t>овано выделение свыше 251,8 млн.</w:t>
      </w:r>
      <w:r w:rsidRPr="008A71E9">
        <w:rPr>
          <w:rFonts w:eastAsia="Calibri"/>
          <w:sz w:val="28"/>
          <w:szCs w:val="28"/>
        </w:rPr>
        <w:t>руб., освоено в</w:t>
      </w:r>
      <w:r w:rsidR="00566F98">
        <w:rPr>
          <w:rFonts w:eastAsia="Calibri"/>
          <w:sz w:val="28"/>
          <w:szCs w:val="28"/>
        </w:rPr>
        <w:t xml:space="preserve"> первом полугодии свыше 128 млн.</w:t>
      </w:r>
      <w:r w:rsidRPr="008A71E9">
        <w:rPr>
          <w:rFonts w:eastAsia="Calibri"/>
          <w:sz w:val="28"/>
          <w:szCs w:val="28"/>
        </w:rPr>
        <w:t xml:space="preserve">руб. Финансирование данных мероприятий предусмотрено </w:t>
      </w:r>
      <w:r w:rsidR="00566F98">
        <w:rPr>
          <w:rFonts w:eastAsia="Calibri"/>
          <w:sz w:val="28"/>
          <w:szCs w:val="28"/>
        </w:rPr>
        <w:t>муниципальными программами в г.</w:t>
      </w:r>
      <w:r w:rsidRPr="008A71E9">
        <w:rPr>
          <w:rFonts w:eastAsia="Calibri"/>
          <w:sz w:val="28"/>
          <w:szCs w:val="28"/>
        </w:rPr>
        <w:t>Казани (предусмотрено 222,5 млн</w:t>
      </w:r>
      <w:r w:rsidR="00566F98">
        <w:rPr>
          <w:rFonts w:eastAsia="Calibri"/>
          <w:sz w:val="28"/>
          <w:szCs w:val="28"/>
        </w:rPr>
        <w:t>.руб. / освоено 113,5 млн.</w:t>
      </w:r>
      <w:r w:rsidRPr="008A71E9">
        <w:rPr>
          <w:rFonts w:eastAsia="Calibri"/>
          <w:sz w:val="28"/>
          <w:szCs w:val="28"/>
        </w:rPr>
        <w:t>руб.)</w:t>
      </w:r>
      <w:r w:rsidR="00566F98">
        <w:rPr>
          <w:rFonts w:eastAsia="Calibri"/>
          <w:sz w:val="28"/>
          <w:szCs w:val="28"/>
        </w:rPr>
        <w:t>, Зеленодольском (9,5 / 4,3 млн.</w:t>
      </w:r>
      <w:r w:rsidRPr="008A71E9">
        <w:rPr>
          <w:rFonts w:eastAsia="Calibri"/>
          <w:sz w:val="28"/>
          <w:szCs w:val="28"/>
        </w:rPr>
        <w:t>руб.</w:t>
      </w:r>
      <w:r w:rsidR="00566F98">
        <w:rPr>
          <w:rFonts w:eastAsia="Calibri"/>
          <w:sz w:val="28"/>
          <w:szCs w:val="28"/>
        </w:rPr>
        <w:t>), Лениногорском (3,9 / 1,1 млн.руб.), Чистопольском (3,8 млн.руб. / 2,1 млн.</w:t>
      </w:r>
      <w:r w:rsidRPr="008A71E9">
        <w:rPr>
          <w:rFonts w:eastAsia="Calibri"/>
          <w:sz w:val="28"/>
          <w:szCs w:val="28"/>
        </w:rPr>
        <w:t>руб.), Заинском (3,7 / 1,8 млн</w:t>
      </w:r>
      <w:r w:rsidR="00566F98">
        <w:rPr>
          <w:rFonts w:eastAsia="Calibri"/>
          <w:sz w:val="28"/>
          <w:szCs w:val="28"/>
        </w:rPr>
        <w:t>.</w:t>
      </w:r>
      <w:r w:rsidRPr="008A71E9">
        <w:rPr>
          <w:rFonts w:eastAsia="Calibri"/>
          <w:sz w:val="28"/>
          <w:szCs w:val="28"/>
        </w:rPr>
        <w:t>руб.), Тук</w:t>
      </w:r>
      <w:r w:rsidR="00566F98">
        <w:rPr>
          <w:rFonts w:eastAsia="Calibri"/>
          <w:sz w:val="28"/>
          <w:szCs w:val="28"/>
        </w:rPr>
        <w:t>аевском (2,0 / 1,5 млн.руб.), Мамадышском (1,5 млн.руб. / 820 тыс.</w:t>
      </w:r>
      <w:r w:rsidRPr="008A71E9">
        <w:rPr>
          <w:rFonts w:eastAsia="Calibri"/>
          <w:sz w:val="28"/>
          <w:szCs w:val="28"/>
        </w:rPr>
        <w:t>ру</w:t>
      </w:r>
      <w:r w:rsidR="00566F98">
        <w:rPr>
          <w:rFonts w:eastAsia="Calibri"/>
          <w:sz w:val="28"/>
          <w:szCs w:val="28"/>
        </w:rPr>
        <w:t>б), Азнакаевском (1,4 / 1,4 млн.руб.), Сабинском (1,3 млн.</w:t>
      </w:r>
      <w:r w:rsidRPr="008A71E9">
        <w:rPr>
          <w:rFonts w:eastAsia="Calibri"/>
          <w:sz w:val="28"/>
          <w:szCs w:val="28"/>
        </w:rPr>
        <w:t>руб. / 0)</w:t>
      </w:r>
      <w:r w:rsidR="00566F98">
        <w:rPr>
          <w:rFonts w:eastAsia="Calibri"/>
          <w:sz w:val="28"/>
          <w:szCs w:val="28"/>
        </w:rPr>
        <w:t>, Высокогорском (930 / 639 тыс.</w:t>
      </w:r>
      <w:r w:rsidRPr="008A71E9">
        <w:rPr>
          <w:rFonts w:eastAsia="Calibri"/>
          <w:sz w:val="28"/>
          <w:szCs w:val="28"/>
        </w:rPr>
        <w:t>ру</w:t>
      </w:r>
      <w:r w:rsidR="00566F98">
        <w:rPr>
          <w:rFonts w:eastAsia="Calibri"/>
          <w:sz w:val="28"/>
          <w:szCs w:val="28"/>
        </w:rPr>
        <w:t>б.), Кукморском (435 / 242 тыс.</w:t>
      </w:r>
      <w:r w:rsidRPr="008A71E9">
        <w:rPr>
          <w:rFonts w:eastAsia="Calibri"/>
          <w:sz w:val="28"/>
          <w:szCs w:val="28"/>
        </w:rPr>
        <w:t xml:space="preserve">руб.), Муслюмовском </w:t>
      </w:r>
      <w:r w:rsidR="00566F98">
        <w:rPr>
          <w:rFonts w:eastAsia="Calibri"/>
          <w:sz w:val="28"/>
          <w:szCs w:val="28"/>
        </w:rPr>
        <w:t>(299 / 77 тыс.</w:t>
      </w:r>
      <w:r w:rsidRPr="008A71E9">
        <w:rPr>
          <w:rFonts w:eastAsia="Calibri"/>
          <w:sz w:val="28"/>
          <w:szCs w:val="28"/>
        </w:rPr>
        <w:t>руб.), Актанышском (29</w:t>
      </w:r>
      <w:r w:rsidR="00566F98">
        <w:rPr>
          <w:rFonts w:eastAsia="Calibri"/>
          <w:sz w:val="28"/>
          <w:szCs w:val="28"/>
        </w:rPr>
        <w:t>9 тыс.</w:t>
      </w:r>
      <w:r>
        <w:rPr>
          <w:rFonts w:eastAsia="Calibri"/>
          <w:sz w:val="28"/>
          <w:szCs w:val="28"/>
        </w:rPr>
        <w:t xml:space="preserve">руб. / 0), Сармановском </w:t>
      </w:r>
      <w:r w:rsidR="00566F98">
        <w:rPr>
          <w:rFonts w:eastAsia="Calibri"/>
          <w:sz w:val="28"/>
          <w:szCs w:val="28"/>
        </w:rPr>
        <w:t>(180 / 727 тыс.руб.), Бугульминском (100 тыс.</w:t>
      </w:r>
      <w:r w:rsidRPr="008A71E9">
        <w:rPr>
          <w:rFonts w:eastAsia="Calibri"/>
          <w:sz w:val="28"/>
          <w:szCs w:val="28"/>
        </w:rPr>
        <w:t>руб. / 0) муниципальных районах. В остальных районах финансирование не предусмотрено.</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lastRenderedPageBreak/>
        <w:t>Реализацию муниципальных программ координируют межведомственные комиссии по профилактике правонарушений, являющиеся координирующими органами в сфере профилактики правонарушений на территории муниципальных образований республики.</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 xml:space="preserve">Анализ решений межведомственных комиссий по профилактике правонарушений свидетельствует о низкой роли ряда комиссий в принятии мер по выработке согласованных и эффективных решений: в Агрызском, Алексеевском, Муслюмовском муниципальных районах в протоколах </w:t>
      </w:r>
    </w:p>
    <w:p w:rsidR="008A71E9" w:rsidRPr="008A71E9" w:rsidRDefault="008A71E9" w:rsidP="002563A4">
      <w:pPr>
        <w:spacing w:line="276" w:lineRule="auto"/>
        <w:jc w:val="both"/>
        <w:rPr>
          <w:rFonts w:eastAsia="Calibri"/>
          <w:sz w:val="28"/>
          <w:szCs w:val="28"/>
        </w:rPr>
      </w:pPr>
      <w:r w:rsidRPr="008A71E9">
        <w:rPr>
          <w:rFonts w:eastAsia="Calibri"/>
          <w:sz w:val="28"/>
          <w:szCs w:val="28"/>
        </w:rPr>
        <w:t>не конкретизированы сроки исполнения (постоянно, ежеквартально, ежемесячно, в течение года).</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 xml:space="preserve">В целях информационного обеспечения профилактики правонарушений, её публичности и открытости, в соответствии с требованиями Федерального закона от 23.06.2016 № 182-ФЗ «Об основах системы профилактики правонарушений в Российской Федерации», субъектами профилактики правонарушений и лицами, участвующими в профилактике правонарушений, </w:t>
      </w:r>
    </w:p>
    <w:p w:rsidR="008A71E9" w:rsidRPr="008A71E9" w:rsidRDefault="008A71E9" w:rsidP="002563A4">
      <w:pPr>
        <w:spacing w:line="276" w:lineRule="auto"/>
        <w:jc w:val="both"/>
        <w:rPr>
          <w:rFonts w:eastAsia="Calibri"/>
          <w:sz w:val="28"/>
          <w:szCs w:val="28"/>
        </w:rPr>
      </w:pPr>
      <w:r w:rsidRPr="008A71E9">
        <w:rPr>
          <w:rFonts w:eastAsia="Calibri"/>
          <w:sz w:val="28"/>
          <w:szCs w:val="28"/>
        </w:rPr>
        <w:t>на официальном портале Республики Татарстан в разделе Правительства Республики Татарстан организована работа сайта Правительственной комиссии Республики Татарстан по профилактике правонарушений (www.profilaktika-pkpp.tatarstan.ru).</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На сайте размещены ежегодные планы работы комиссии, решения, сведения о её составе, нормативные правовые документы в сфере профилактики правонарушений, а также фоторепортажи заседаний, доклады о реализации государственной программы и другая необходимая информация.</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 xml:space="preserve">В целях единого подхода по формированию и реализации муниципальных программ профилактики правонарушений председателям межведомственных комиссий по профилактике правонарушений направлены рекомендации </w:t>
      </w:r>
    </w:p>
    <w:p w:rsidR="008A71E9" w:rsidRPr="008A71E9" w:rsidRDefault="008A71E9" w:rsidP="002563A4">
      <w:pPr>
        <w:spacing w:line="276" w:lineRule="auto"/>
        <w:jc w:val="both"/>
        <w:rPr>
          <w:rFonts w:eastAsia="Calibri"/>
          <w:sz w:val="28"/>
          <w:szCs w:val="28"/>
        </w:rPr>
      </w:pPr>
      <w:r w:rsidRPr="008A71E9">
        <w:rPr>
          <w:rFonts w:eastAsia="Calibri"/>
          <w:sz w:val="28"/>
          <w:szCs w:val="28"/>
        </w:rPr>
        <w:t>(от 19.04.2019 № 30/1507) о необходимости создания на официальных сайтах муниципальных образований вкладок муниципальных комиссий в сфере профилактики правонарушений.</w:t>
      </w:r>
    </w:p>
    <w:p w:rsidR="008A71E9" w:rsidRPr="008A71E9" w:rsidRDefault="008A71E9" w:rsidP="002563A4">
      <w:pPr>
        <w:spacing w:line="276" w:lineRule="auto"/>
        <w:ind w:firstLine="708"/>
        <w:jc w:val="both"/>
        <w:rPr>
          <w:rFonts w:eastAsia="Calibri"/>
          <w:sz w:val="28"/>
          <w:szCs w:val="28"/>
        </w:rPr>
      </w:pPr>
      <w:r w:rsidRPr="008A71E9">
        <w:rPr>
          <w:rFonts w:eastAsia="Calibri"/>
          <w:sz w:val="28"/>
          <w:szCs w:val="28"/>
        </w:rPr>
        <w:t>В некоторых муниципальных образованиях данная работа не проведена, материалы не систематизированы. На официальных сайтах муниципальных образований отсутствуют:</w:t>
      </w:r>
      <w:r>
        <w:rPr>
          <w:rFonts w:eastAsia="Calibri"/>
          <w:sz w:val="28"/>
          <w:szCs w:val="28"/>
        </w:rPr>
        <w:t xml:space="preserve"> </w:t>
      </w:r>
      <w:r w:rsidRPr="008A71E9">
        <w:rPr>
          <w:rFonts w:eastAsia="Calibri"/>
          <w:sz w:val="28"/>
          <w:szCs w:val="28"/>
        </w:rPr>
        <w:t>действующая программа профилактики правонарушений на 2022 год (Акс</w:t>
      </w:r>
      <w:r>
        <w:rPr>
          <w:rFonts w:eastAsia="Calibri"/>
          <w:sz w:val="28"/>
          <w:szCs w:val="28"/>
        </w:rPr>
        <w:t xml:space="preserve">убаевский муниципальный район); </w:t>
      </w:r>
      <w:r w:rsidRPr="008A71E9">
        <w:rPr>
          <w:rFonts w:eastAsia="Calibri"/>
          <w:sz w:val="28"/>
          <w:szCs w:val="28"/>
        </w:rPr>
        <w:t>план работы комиссии на 2022 год (г. Набережные Челны, Азнакаевский, Аксубаевский, Алькеевский, Буинский, Высокогорский, Елабужский, Лаишевский, Менделеевский, Нижнекамский и Т</w:t>
      </w:r>
      <w:r>
        <w:rPr>
          <w:rFonts w:eastAsia="Calibri"/>
          <w:sz w:val="28"/>
          <w:szCs w:val="28"/>
        </w:rPr>
        <w:t xml:space="preserve">етюшский муниципальные районы); </w:t>
      </w:r>
      <w:r w:rsidRPr="008A71E9">
        <w:rPr>
          <w:rFonts w:eastAsia="Calibri"/>
          <w:sz w:val="28"/>
          <w:szCs w:val="28"/>
        </w:rPr>
        <w:t>реквизиты плана (когда и (или) кем утвержден) (Алексеевский, Альметьевский, Кайбицкий, Мамадышский, Мензелинский, Новошешминский, Нурлатский, Пестречинский, Рыбно-Слободский, Тукаевский и Ют</w:t>
      </w:r>
      <w:r>
        <w:rPr>
          <w:rFonts w:eastAsia="Calibri"/>
          <w:sz w:val="28"/>
          <w:szCs w:val="28"/>
        </w:rPr>
        <w:t xml:space="preserve">азинский муниципальные районы); </w:t>
      </w:r>
      <w:r w:rsidRPr="008A71E9">
        <w:rPr>
          <w:rFonts w:eastAsia="Calibri"/>
          <w:sz w:val="28"/>
          <w:szCs w:val="28"/>
        </w:rPr>
        <w:t>протоколы зас</w:t>
      </w:r>
      <w:r>
        <w:rPr>
          <w:rFonts w:eastAsia="Calibri"/>
          <w:sz w:val="28"/>
          <w:szCs w:val="28"/>
        </w:rPr>
        <w:t>еданий комиссий за 2022 год (г.</w:t>
      </w:r>
      <w:r w:rsidRPr="008A71E9">
        <w:rPr>
          <w:rFonts w:eastAsia="Calibri"/>
          <w:sz w:val="28"/>
          <w:szCs w:val="28"/>
        </w:rPr>
        <w:t xml:space="preserve">Набережные Челны, Аксубаевский, Алькееский, Балтасинский, Бугульминский, Буинский, </w:t>
      </w:r>
      <w:r w:rsidRPr="008A71E9">
        <w:rPr>
          <w:rFonts w:eastAsia="Calibri"/>
          <w:sz w:val="28"/>
          <w:szCs w:val="28"/>
        </w:rPr>
        <w:lastRenderedPageBreak/>
        <w:t>Высокогорский, Дрожжановский, Елабужский, Камско-Устьинский, Кукморский, Лаишевский, Менделеевский, Мензелинский, Нижнекамский, Новошешминский, Пестречинский и Ют</w:t>
      </w:r>
      <w:r>
        <w:rPr>
          <w:rFonts w:eastAsia="Calibri"/>
          <w:sz w:val="28"/>
          <w:szCs w:val="28"/>
        </w:rPr>
        <w:t xml:space="preserve">азинский муниципальные районы); </w:t>
      </w:r>
      <w:r w:rsidRPr="008A71E9">
        <w:rPr>
          <w:rFonts w:eastAsia="Calibri"/>
          <w:sz w:val="28"/>
          <w:szCs w:val="28"/>
        </w:rPr>
        <w:t>не обновлены списки состава комиссий (Буинский, Высокогорский, Елабужский, Заинский, Нижнекамский и Новошешминский муниципальные районы).</w:t>
      </w:r>
    </w:p>
    <w:p w:rsidR="003E2E64" w:rsidRDefault="003E2E64" w:rsidP="002563A4">
      <w:pPr>
        <w:spacing w:line="276" w:lineRule="auto"/>
        <w:jc w:val="both"/>
        <w:rPr>
          <w:rFonts w:eastAsia="Calibri"/>
          <w:sz w:val="28"/>
          <w:szCs w:val="28"/>
        </w:rPr>
      </w:pPr>
    </w:p>
    <w:p w:rsidR="002217ED" w:rsidRPr="006D0DB3" w:rsidRDefault="002217ED" w:rsidP="002563A4">
      <w:pPr>
        <w:spacing w:line="276" w:lineRule="auto"/>
        <w:ind w:left="284" w:firstLine="424"/>
        <w:jc w:val="center"/>
        <w:rPr>
          <w:b/>
          <w:sz w:val="28"/>
          <w:szCs w:val="28"/>
        </w:rPr>
      </w:pPr>
      <w:r w:rsidRPr="006D0DB3">
        <w:rPr>
          <w:b/>
          <w:sz w:val="28"/>
          <w:szCs w:val="28"/>
        </w:rPr>
        <w:t>РЕШИЛИ:</w:t>
      </w:r>
    </w:p>
    <w:p w:rsidR="002217ED" w:rsidRPr="006D0DB3" w:rsidRDefault="002217ED" w:rsidP="002563A4">
      <w:pPr>
        <w:spacing w:line="276" w:lineRule="auto"/>
        <w:jc w:val="center"/>
        <w:rPr>
          <w:b/>
          <w:sz w:val="28"/>
          <w:szCs w:val="28"/>
        </w:rPr>
      </w:pPr>
    </w:p>
    <w:p w:rsidR="00ED4ED1" w:rsidRDefault="0069511E" w:rsidP="002563A4">
      <w:pPr>
        <w:spacing w:line="276" w:lineRule="auto"/>
        <w:ind w:firstLine="708"/>
        <w:jc w:val="both"/>
        <w:rPr>
          <w:sz w:val="28"/>
          <w:szCs w:val="28"/>
        </w:rPr>
      </w:pPr>
      <w:r>
        <w:rPr>
          <w:sz w:val="28"/>
          <w:szCs w:val="28"/>
        </w:rPr>
        <w:t>1</w:t>
      </w:r>
      <w:r w:rsidRPr="002217ED">
        <w:rPr>
          <w:sz w:val="28"/>
          <w:szCs w:val="28"/>
        </w:rPr>
        <w:t xml:space="preserve">. </w:t>
      </w:r>
      <w:r w:rsidR="00F01D3D">
        <w:rPr>
          <w:sz w:val="28"/>
          <w:szCs w:val="28"/>
        </w:rPr>
        <w:t>Рекомендовать</w:t>
      </w:r>
      <w:r w:rsidR="00623C77">
        <w:rPr>
          <w:sz w:val="28"/>
          <w:szCs w:val="28"/>
        </w:rPr>
        <w:t xml:space="preserve"> </w:t>
      </w:r>
      <w:r w:rsidR="00652280">
        <w:rPr>
          <w:sz w:val="28"/>
          <w:szCs w:val="28"/>
        </w:rPr>
        <w:t>Л.Н.Кирюхиной – заместителю начальника отдела образования</w:t>
      </w:r>
      <w:r w:rsidR="00F12B6C">
        <w:rPr>
          <w:sz w:val="28"/>
          <w:szCs w:val="28"/>
        </w:rPr>
        <w:t xml:space="preserve">, </w:t>
      </w:r>
      <w:r w:rsidR="00F12B6C" w:rsidRPr="00F12B6C">
        <w:rPr>
          <w:sz w:val="28"/>
          <w:szCs w:val="28"/>
        </w:rPr>
        <w:t>Н.Ю.Тимониной – директором Центра занятости населения</w:t>
      </w:r>
      <w:r w:rsidR="00ED4ED1">
        <w:rPr>
          <w:sz w:val="28"/>
          <w:szCs w:val="28"/>
        </w:rPr>
        <w:t>:</w:t>
      </w:r>
      <w:r w:rsidR="00652280">
        <w:rPr>
          <w:sz w:val="28"/>
          <w:szCs w:val="28"/>
        </w:rPr>
        <w:t xml:space="preserve"> </w:t>
      </w:r>
    </w:p>
    <w:p w:rsidR="00623C77" w:rsidRDefault="00ED4ED1" w:rsidP="002563A4">
      <w:pPr>
        <w:spacing w:line="276" w:lineRule="auto"/>
        <w:ind w:firstLine="708"/>
        <w:jc w:val="both"/>
        <w:rPr>
          <w:sz w:val="28"/>
          <w:szCs w:val="28"/>
        </w:rPr>
      </w:pPr>
      <w:r>
        <w:rPr>
          <w:sz w:val="28"/>
          <w:szCs w:val="28"/>
        </w:rPr>
        <w:t xml:space="preserve">1.1. </w:t>
      </w:r>
      <w:r w:rsidR="00623C77">
        <w:rPr>
          <w:sz w:val="28"/>
          <w:szCs w:val="28"/>
        </w:rPr>
        <w:t>продолжить работу в данном направлении</w:t>
      </w:r>
      <w:r>
        <w:rPr>
          <w:sz w:val="28"/>
          <w:szCs w:val="28"/>
        </w:rPr>
        <w:t>;</w:t>
      </w:r>
    </w:p>
    <w:p w:rsidR="005D7C90" w:rsidRDefault="00F37188" w:rsidP="002563A4">
      <w:pPr>
        <w:spacing w:line="276" w:lineRule="auto"/>
        <w:ind w:firstLine="708"/>
        <w:jc w:val="both"/>
        <w:rPr>
          <w:sz w:val="28"/>
          <w:szCs w:val="28"/>
        </w:rPr>
      </w:pPr>
      <w:r>
        <w:rPr>
          <w:sz w:val="28"/>
          <w:szCs w:val="28"/>
        </w:rPr>
        <w:t>1.2.</w:t>
      </w:r>
      <w:r w:rsidR="006B52AF">
        <w:rPr>
          <w:sz w:val="28"/>
          <w:szCs w:val="28"/>
        </w:rPr>
        <w:t xml:space="preserve"> запланировать организацию </w:t>
      </w:r>
      <w:r w:rsidR="00F12B6C">
        <w:rPr>
          <w:sz w:val="28"/>
          <w:szCs w:val="28"/>
          <w:lang w:val="tt-RU"/>
        </w:rPr>
        <w:t xml:space="preserve">труда и отдыха </w:t>
      </w:r>
      <w:r w:rsidR="0024119F">
        <w:rPr>
          <w:sz w:val="28"/>
          <w:szCs w:val="28"/>
        </w:rPr>
        <w:t>несовершеннолетних в каникулярное время на 2023 год.</w:t>
      </w:r>
    </w:p>
    <w:p w:rsidR="00F12B6C" w:rsidRPr="00F12B6C" w:rsidRDefault="0015227F" w:rsidP="002563A4">
      <w:pPr>
        <w:spacing w:line="276" w:lineRule="auto"/>
        <w:ind w:firstLine="709"/>
        <w:jc w:val="both"/>
        <w:rPr>
          <w:sz w:val="28"/>
          <w:szCs w:val="28"/>
          <w:lang w:val="en-US"/>
        </w:rPr>
      </w:pPr>
      <w:r>
        <w:rPr>
          <w:sz w:val="28"/>
          <w:szCs w:val="28"/>
        </w:rPr>
        <w:t>2</w:t>
      </w:r>
      <w:r w:rsidR="00F12B6C">
        <w:rPr>
          <w:sz w:val="28"/>
          <w:szCs w:val="28"/>
        </w:rPr>
        <w:t>.</w:t>
      </w:r>
      <w:r w:rsidR="00F12B6C" w:rsidRPr="00F12B6C">
        <w:rPr>
          <w:sz w:val="28"/>
          <w:szCs w:val="28"/>
        </w:rPr>
        <w:t xml:space="preserve"> Р.И.Шакирову – начальнику ОГИБДД ОМВД России по Алексеевскому району проводить профилактические беседы в образовательных организациях</w:t>
      </w:r>
      <w:r w:rsidR="00F12B6C">
        <w:rPr>
          <w:sz w:val="28"/>
          <w:szCs w:val="28"/>
        </w:rPr>
        <w:t xml:space="preserve"> с целью предотвращения дорожно-транспортных происшествий с участием несовершеннолетних.</w:t>
      </w:r>
    </w:p>
    <w:p w:rsidR="00DA02E6" w:rsidRDefault="00F12B6C" w:rsidP="002563A4">
      <w:pPr>
        <w:spacing w:line="276" w:lineRule="auto"/>
        <w:ind w:firstLine="709"/>
        <w:jc w:val="both"/>
        <w:rPr>
          <w:sz w:val="28"/>
          <w:szCs w:val="28"/>
        </w:rPr>
      </w:pPr>
      <w:r w:rsidRPr="00F12B6C">
        <w:rPr>
          <w:sz w:val="28"/>
          <w:szCs w:val="28"/>
        </w:rPr>
        <w:t xml:space="preserve">1.4. Н.А.Плотниковой – ответственному секретарю Межведомственной комиссии по профилактике правонарушений </w:t>
      </w:r>
      <w:r w:rsidR="00355286">
        <w:rPr>
          <w:sz w:val="28"/>
          <w:szCs w:val="28"/>
        </w:rPr>
        <w:t xml:space="preserve">обеспечить своевременное размещение информации на </w:t>
      </w:r>
      <w:r w:rsidRPr="00F12B6C">
        <w:rPr>
          <w:sz w:val="28"/>
          <w:szCs w:val="28"/>
        </w:rPr>
        <w:t>официальном сайте Алексеевского муниципального района во вкладке Межведомственной комиссии по профилактике правонарушений.</w:t>
      </w:r>
    </w:p>
    <w:p w:rsidR="005C0505" w:rsidRPr="00F12B6C" w:rsidRDefault="005C0505" w:rsidP="00F12B6C">
      <w:pPr>
        <w:spacing w:line="276" w:lineRule="auto"/>
        <w:ind w:firstLine="709"/>
        <w:jc w:val="both"/>
        <w:rPr>
          <w:sz w:val="28"/>
          <w:szCs w:val="28"/>
        </w:rPr>
      </w:pPr>
    </w:p>
    <w:p w:rsidR="005D7C90" w:rsidRPr="002217ED" w:rsidRDefault="005D7C90" w:rsidP="0073365F">
      <w:pPr>
        <w:spacing w:line="276" w:lineRule="auto"/>
        <w:ind w:firstLine="708"/>
        <w:jc w:val="both"/>
        <w:rPr>
          <w:b/>
          <w:sz w:val="28"/>
          <w:szCs w:val="28"/>
        </w:rPr>
      </w:pPr>
    </w:p>
    <w:p w:rsidR="00451983" w:rsidRDefault="002147A7" w:rsidP="00491978">
      <w:pPr>
        <w:jc w:val="both"/>
        <w:rPr>
          <w:b/>
          <w:sz w:val="28"/>
          <w:szCs w:val="28"/>
        </w:rPr>
      </w:pPr>
      <w:r>
        <w:rPr>
          <w:b/>
          <w:sz w:val="28"/>
          <w:szCs w:val="28"/>
        </w:rPr>
        <w:t>Заместитель п</w:t>
      </w:r>
      <w:r w:rsidR="00451983">
        <w:rPr>
          <w:b/>
          <w:sz w:val="28"/>
          <w:szCs w:val="28"/>
        </w:rPr>
        <w:t>редседател</w:t>
      </w:r>
      <w:r>
        <w:rPr>
          <w:b/>
          <w:sz w:val="28"/>
          <w:szCs w:val="28"/>
        </w:rPr>
        <w:t>я</w:t>
      </w:r>
      <w:r w:rsidR="00451983">
        <w:rPr>
          <w:b/>
          <w:sz w:val="28"/>
          <w:szCs w:val="28"/>
        </w:rPr>
        <w:t xml:space="preserve"> </w:t>
      </w:r>
    </w:p>
    <w:p w:rsidR="00451983" w:rsidRDefault="00451983" w:rsidP="00451983">
      <w:pPr>
        <w:rPr>
          <w:b/>
          <w:sz w:val="28"/>
          <w:szCs w:val="28"/>
        </w:rPr>
      </w:pPr>
      <w:r>
        <w:rPr>
          <w:b/>
          <w:sz w:val="28"/>
          <w:szCs w:val="28"/>
        </w:rPr>
        <w:t>межведомственной комиссии</w:t>
      </w:r>
    </w:p>
    <w:p w:rsidR="00D66D8E" w:rsidRDefault="00451983">
      <w:pPr>
        <w:rPr>
          <w:b/>
          <w:sz w:val="28"/>
          <w:szCs w:val="28"/>
        </w:rPr>
      </w:pPr>
      <w:r>
        <w:rPr>
          <w:b/>
          <w:sz w:val="28"/>
          <w:szCs w:val="28"/>
        </w:rPr>
        <w:t>по профилактике прав</w:t>
      </w:r>
      <w:r w:rsidR="00EC0CAF">
        <w:rPr>
          <w:b/>
          <w:sz w:val="28"/>
          <w:szCs w:val="28"/>
        </w:rPr>
        <w:t xml:space="preserve">онарушений </w:t>
      </w:r>
      <w:r w:rsidR="00EC0CAF">
        <w:rPr>
          <w:b/>
          <w:sz w:val="28"/>
          <w:szCs w:val="28"/>
        </w:rPr>
        <w:tab/>
      </w:r>
      <w:r w:rsidR="00EC0CAF">
        <w:rPr>
          <w:b/>
          <w:sz w:val="28"/>
          <w:szCs w:val="28"/>
        </w:rPr>
        <w:tab/>
      </w:r>
      <w:r w:rsidR="00EC0CAF">
        <w:rPr>
          <w:b/>
          <w:sz w:val="28"/>
          <w:szCs w:val="28"/>
        </w:rPr>
        <w:tab/>
      </w:r>
      <w:r w:rsidR="00486406">
        <w:rPr>
          <w:b/>
          <w:sz w:val="28"/>
          <w:szCs w:val="28"/>
        </w:rPr>
        <w:tab/>
        <w:t xml:space="preserve">         </w:t>
      </w:r>
      <w:r w:rsidR="005F26CB">
        <w:rPr>
          <w:b/>
          <w:sz w:val="28"/>
          <w:szCs w:val="28"/>
        </w:rPr>
        <w:t>А.В.С</w:t>
      </w:r>
      <w:r w:rsidR="002147A7">
        <w:rPr>
          <w:b/>
          <w:sz w:val="28"/>
          <w:szCs w:val="28"/>
        </w:rPr>
        <w:t>авинов</w:t>
      </w:r>
    </w:p>
    <w:p w:rsidR="00486406" w:rsidRDefault="00486406">
      <w:pPr>
        <w:rPr>
          <w:b/>
          <w:sz w:val="28"/>
          <w:szCs w:val="28"/>
        </w:rPr>
      </w:pPr>
    </w:p>
    <w:p w:rsidR="00486406" w:rsidRDefault="00486406">
      <w:pPr>
        <w:rPr>
          <w:b/>
          <w:sz w:val="28"/>
          <w:szCs w:val="28"/>
        </w:rPr>
      </w:pPr>
    </w:p>
    <w:p w:rsidR="00486406" w:rsidRDefault="00486406" w:rsidP="00486406">
      <w:pPr>
        <w:jc w:val="both"/>
        <w:rPr>
          <w:b/>
          <w:sz w:val="28"/>
          <w:szCs w:val="28"/>
        </w:rPr>
      </w:pPr>
      <w:r>
        <w:rPr>
          <w:b/>
          <w:sz w:val="28"/>
          <w:szCs w:val="28"/>
        </w:rPr>
        <w:t xml:space="preserve">секретарь </w:t>
      </w:r>
    </w:p>
    <w:p w:rsidR="00486406" w:rsidRDefault="00486406" w:rsidP="00486406">
      <w:pPr>
        <w:rPr>
          <w:b/>
          <w:sz w:val="28"/>
          <w:szCs w:val="28"/>
        </w:rPr>
      </w:pPr>
      <w:r>
        <w:rPr>
          <w:b/>
          <w:sz w:val="28"/>
          <w:szCs w:val="28"/>
        </w:rPr>
        <w:t>межведомственной комиссии</w:t>
      </w:r>
    </w:p>
    <w:p w:rsidR="00486406" w:rsidRDefault="00486406" w:rsidP="00486406">
      <w:pPr>
        <w:rPr>
          <w:b/>
          <w:sz w:val="28"/>
          <w:szCs w:val="28"/>
        </w:rPr>
      </w:pPr>
      <w:r>
        <w:rPr>
          <w:b/>
          <w:sz w:val="28"/>
          <w:szCs w:val="28"/>
        </w:rPr>
        <w:t>по профилакти</w:t>
      </w:r>
      <w:bookmarkStart w:id="0" w:name="_GoBack"/>
      <w:bookmarkEnd w:id="0"/>
      <w:r>
        <w:rPr>
          <w:b/>
          <w:sz w:val="28"/>
          <w:szCs w:val="28"/>
        </w:rPr>
        <w:t xml:space="preserve">ке правонарушений </w:t>
      </w:r>
      <w:r>
        <w:rPr>
          <w:b/>
          <w:sz w:val="28"/>
          <w:szCs w:val="28"/>
        </w:rPr>
        <w:tab/>
      </w:r>
      <w:r>
        <w:rPr>
          <w:b/>
          <w:sz w:val="28"/>
          <w:szCs w:val="28"/>
        </w:rPr>
        <w:tab/>
      </w:r>
      <w:r>
        <w:rPr>
          <w:b/>
          <w:sz w:val="28"/>
          <w:szCs w:val="28"/>
        </w:rPr>
        <w:tab/>
      </w:r>
      <w:r>
        <w:rPr>
          <w:b/>
          <w:sz w:val="28"/>
          <w:szCs w:val="28"/>
        </w:rPr>
        <w:tab/>
        <w:t xml:space="preserve">          Н.А.Плотникова</w:t>
      </w:r>
    </w:p>
    <w:sectPr w:rsidR="00486406" w:rsidSect="00C863F9">
      <w:pgSz w:w="11906" w:h="16838"/>
      <w:pgMar w:top="567"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1B4" w:rsidRDefault="000E31B4" w:rsidP="00D66D8E">
      <w:r>
        <w:separator/>
      </w:r>
    </w:p>
  </w:endnote>
  <w:endnote w:type="continuationSeparator" w:id="0">
    <w:p w:rsidR="000E31B4" w:rsidRDefault="000E31B4" w:rsidP="00D6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1B4" w:rsidRDefault="000E31B4" w:rsidP="00D66D8E">
      <w:r>
        <w:separator/>
      </w:r>
    </w:p>
  </w:footnote>
  <w:footnote w:type="continuationSeparator" w:id="0">
    <w:p w:rsidR="000E31B4" w:rsidRDefault="000E31B4" w:rsidP="00D66D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886B7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D00209"/>
    <w:multiLevelType w:val="hybridMultilevel"/>
    <w:tmpl w:val="85F46E4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 w15:restartNumberingAfterBreak="0">
    <w:nsid w:val="04DB735B"/>
    <w:multiLevelType w:val="hybridMultilevel"/>
    <w:tmpl w:val="6A68A5E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15:restartNumberingAfterBreak="0">
    <w:nsid w:val="07CF4F59"/>
    <w:multiLevelType w:val="hybridMultilevel"/>
    <w:tmpl w:val="952C5FF4"/>
    <w:lvl w:ilvl="0" w:tplc="04190001">
      <w:start w:val="1"/>
      <w:numFmt w:val="bullet"/>
      <w:lvlText w:val=""/>
      <w:lvlJc w:val="left"/>
      <w:pPr>
        <w:ind w:left="2370" w:hanging="360"/>
      </w:pPr>
      <w:rPr>
        <w:rFonts w:ascii="Symbol" w:hAnsi="Symbol" w:hint="default"/>
      </w:rPr>
    </w:lvl>
    <w:lvl w:ilvl="1" w:tplc="04190003" w:tentative="1">
      <w:start w:val="1"/>
      <w:numFmt w:val="bullet"/>
      <w:lvlText w:val="o"/>
      <w:lvlJc w:val="left"/>
      <w:pPr>
        <w:ind w:left="3090" w:hanging="360"/>
      </w:pPr>
      <w:rPr>
        <w:rFonts w:ascii="Courier New" w:hAnsi="Courier New" w:cs="Courier New" w:hint="default"/>
      </w:rPr>
    </w:lvl>
    <w:lvl w:ilvl="2" w:tplc="04190005" w:tentative="1">
      <w:start w:val="1"/>
      <w:numFmt w:val="bullet"/>
      <w:lvlText w:val=""/>
      <w:lvlJc w:val="left"/>
      <w:pPr>
        <w:ind w:left="3810" w:hanging="360"/>
      </w:pPr>
      <w:rPr>
        <w:rFonts w:ascii="Wingdings" w:hAnsi="Wingdings" w:hint="default"/>
      </w:rPr>
    </w:lvl>
    <w:lvl w:ilvl="3" w:tplc="04190001" w:tentative="1">
      <w:start w:val="1"/>
      <w:numFmt w:val="bullet"/>
      <w:lvlText w:val=""/>
      <w:lvlJc w:val="left"/>
      <w:pPr>
        <w:ind w:left="4530" w:hanging="360"/>
      </w:pPr>
      <w:rPr>
        <w:rFonts w:ascii="Symbol" w:hAnsi="Symbol" w:hint="default"/>
      </w:rPr>
    </w:lvl>
    <w:lvl w:ilvl="4" w:tplc="04190003" w:tentative="1">
      <w:start w:val="1"/>
      <w:numFmt w:val="bullet"/>
      <w:lvlText w:val="o"/>
      <w:lvlJc w:val="left"/>
      <w:pPr>
        <w:ind w:left="5250" w:hanging="360"/>
      </w:pPr>
      <w:rPr>
        <w:rFonts w:ascii="Courier New" w:hAnsi="Courier New" w:cs="Courier New" w:hint="default"/>
      </w:rPr>
    </w:lvl>
    <w:lvl w:ilvl="5" w:tplc="04190005" w:tentative="1">
      <w:start w:val="1"/>
      <w:numFmt w:val="bullet"/>
      <w:lvlText w:val=""/>
      <w:lvlJc w:val="left"/>
      <w:pPr>
        <w:ind w:left="5970" w:hanging="360"/>
      </w:pPr>
      <w:rPr>
        <w:rFonts w:ascii="Wingdings" w:hAnsi="Wingdings" w:hint="default"/>
      </w:rPr>
    </w:lvl>
    <w:lvl w:ilvl="6" w:tplc="04190001" w:tentative="1">
      <w:start w:val="1"/>
      <w:numFmt w:val="bullet"/>
      <w:lvlText w:val=""/>
      <w:lvlJc w:val="left"/>
      <w:pPr>
        <w:ind w:left="6690" w:hanging="360"/>
      </w:pPr>
      <w:rPr>
        <w:rFonts w:ascii="Symbol" w:hAnsi="Symbol" w:hint="default"/>
      </w:rPr>
    </w:lvl>
    <w:lvl w:ilvl="7" w:tplc="04190003" w:tentative="1">
      <w:start w:val="1"/>
      <w:numFmt w:val="bullet"/>
      <w:lvlText w:val="o"/>
      <w:lvlJc w:val="left"/>
      <w:pPr>
        <w:ind w:left="7410" w:hanging="360"/>
      </w:pPr>
      <w:rPr>
        <w:rFonts w:ascii="Courier New" w:hAnsi="Courier New" w:cs="Courier New" w:hint="default"/>
      </w:rPr>
    </w:lvl>
    <w:lvl w:ilvl="8" w:tplc="04190005" w:tentative="1">
      <w:start w:val="1"/>
      <w:numFmt w:val="bullet"/>
      <w:lvlText w:val=""/>
      <w:lvlJc w:val="left"/>
      <w:pPr>
        <w:ind w:left="8130" w:hanging="360"/>
      </w:pPr>
      <w:rPr>
        <w:rFonts w:ascii="Wingdings" w:hAnsi="Wingdings" w:hint="default"/>
      </w:rPr>
    </w:lvl>
  </w:abstractNum>
  <w:abstractNum w:abstractNumId="4" w15:restartNumberingAfterBreak="0">
    <w:nsid w:val="0C2B7E5A"/>
    <w:multiLevelType w:val="hybridMultilevel"/>
    <w:tmpl w:val="42ECA44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 w15:restartNumberingAfterBreak="0">
    <w:nsid w:val="18EC5597"/>
    <w:multiLevelType w:val="hybridMultilevel"/>
    <w:tmpl w:val="AAB22116"/>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6" w15:restartNumberingAfterBreak="0">
    <w:nsid w:val="20CB38CF"/>
    <w:multiLevelType w:val="hybridMultilevel"/>
    <w:tmpl w:val="2AA097E2"/>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7" w15:restartNumberingAfterBreak="0">
    <w:nsid w:val="2B0940F7"/>
    <w:multiLevelType w:val="hybridMultilevel"/>
    <w:tmpl w:val="9FDE9F44"/>
    <w:lvl w:ilvl="0" w:tplc="200274DE">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8" w15:restartNumberingAfterBreak="0">
    <w:nsid w:val="2E430F43"/>
    <w:multiLevelType w:val="hybridMultilevel"/>
    <w:tmpl w:val="55DE8E8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9" w15:restartNumberingAfterBreak="0">
    <w:nsid w:val="33F216CD"/>
    <w:multiLevelType w:val="hybridMultilevel"/>
    <w:tmpl w:val="F8C2C71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 w15:restartNumberingAfterBreak="0">
    <w:nsid w:val="379C1E09"/>
    <w:multiLevelType w:val="hybridMultilevel"/>
    <w:tmpl w:val="D95E6D9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1" w15:restartNumberingAfterBreak="0">
    <w:nsid w:val="39971244"/>
    <w:multiLevelType w:val="hybridMultilevel"/>
    <w:tmpl w:val="B7364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AC0F4C"/>
    <w:multiLevelType w:val="hybridMultilevel"/>
    <w:tmpl w:val="F786533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3" w15:restartNumberingAfterBreak="0">
    <w:nsid w:val="3DA35201"/>
    <w:multiLevelType w:val="hybridMultilevel"/>
    <w:tmpl w:val="8408B09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4" w15:restartNumberingAfterBreak="0">
    <w:nsid w:val="4310065A"/>
    <w:multiLevelType w:val="hybridMultilevel"/>
    <w:tmpl w:val="D97A997A"/>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5" w15:restartNumberingAfterBreak="0">
    <w:nsid w:val="48EE1E4D"/>
    <w:multiLevelType w:val="hybridMultilevel"/>
    <w:tmpl w:val="6C1AA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9CC5A2D"/>
    <w:multiLevelType w:val="hybridMultilevel"/>
    <w:tmpl w:val="669612B4"/>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 w15:restartNumberingAfterBreak="0">
    <w:nsid w:val="4A707FAF"/>
    <w:multiLevelType w:val="hybridMultilevel"/>
    <w:tmpl w:val="78CC8E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D7665EB"/>
    <w:multiLevelType w:val="hybridMultilevel"/>
    <w:tmpl w:val="8FCAC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1609D"/>
    <w:multiLevelType w:val="hybridMultilevel"/>
    <w:tmpl w:val="474481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CE4D32"/>
    <w:multiLevelType w:val="hybridMultilevel"/>
    <w:tmpl w:val="F0CA2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A75B08"/>
    <w:multiLevelType w:val="hybridMultilevel"/>
    <w:tmpl w:val="392A857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712142"/>
    <w:multiLevelType w:val="hybridMultilevel"/>
    <w:tmpl w:val="2F621EA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3" w15:restartNumberingAfterBreak="0">
    <w:nsid w:val="6FA72275"/>
    <w:multiLevelType w:val="hybridMultilevel"/>
    <w:tmpl w:val="19A66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D5056B"/>
    <w:multiLevelType w:val="hybridMultilevel"/>
    <w:tmpl w:val="60E46480"/>
    <w:lvl w:ilvl="0" w:tplc="9E1073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0704166"/>
    <w:multiLevelType w:val="hybridMultilevel"/>
    <w:tmpl w:val="72A0FD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7D92263E"/>
    <w:multiLevelType w:val="hybridMultilevel"/>
    <w:tmpl w:val="91E812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15:restartNumberingAfterBreak="0">
    <w:nsid w:val="7D9D3551"/>
    <w:multiLevelType w:val="hybridMultilevel"/>
    <w:tmpl w:val="29ACE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5"/>
  </w:num>
  <w:num w:numId="4">
    <w:abstractNumId w:val="26"/>
  </w:num>
  <w:num w:numId="5">
    <w:abstractNumId w:val="14"/>
  </w:num>
  <w:num w:numId="6">
    <w:abstractNumId w:val="19"/>
  </w:num>
  <w:num w:numId="7">
    <w:abstractNumId w:val="21"/>
  </w:num>
  <w:num w:numId="8">
    <w:abstractNumId w:val="5"/>
  </w:num>
  <w:num w:numId="9">
    <w:abstractNumId w:val="8"/>
  </w:num>
  <w:num w:numId="10">
    <w:abstractNumId w:val="6"/>
  </w:num>
  <w:num w:numId="11">
    <w:abstractNumId w:val="1"/>
  </w:num>
  <w:num w:numId="12">
    <w:abstractNumId w:val="16"/>
  </w:num>
  <w:num w:numId="13">
    <w:abstractNumId w:val="9"/>
  </w:num>
  <w:num w:numId="14">
    <w:abstractNumId w:val="2"/>
  </w:num>
  <w:num w:numId="15">
    <w:abstractNumId w:val="10"/>
  </w:num>
  <w:num w:numId="16">
    <w:abstractNumId w:val="22"/>
  </w:num>
  <w:num w:numId="17">
    <w:abstractNumId w:val="3"/>
  </w:num>
  <w:num w:numId="18">
    <w:abstractNumId w:val="13"/>
  </w:num>
  <w:num w:numId="19">
    <w:abstractNumId w:val="12"/>
  </w:num>
  <w:num w:numId="20">
    <w:abstractNumId w:val="4"/>
  </w:num>
  <w:num w:numId="21">
    <w:abstractNumId w:val="17"/>
  </w:num>
  <w:num w:numId="22">
    <w:abstractNumId w:val="23"/>
  </w:num>
  <w:num w:numId="23">
    <w:abstractNumId w:val="15"/>
  </w:num>
  <w:num w:numId="24">
    <w:abstractNumId w:val="18"/>
  </w:num>
  <w:num w:numId="25">
    <w:abstractNumId w:val="27"/>
  </w:num>
  <w:num w:numId="26">
    <w:abstractNumId w:val="11"/>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6B39"/>
    <w:rsid w:val="00000DE0"/>
    <w:rsid w:val="00011F89"/>
    <w:rsid w:val="000138F8"/>
    <w:rsid w:val="00022322"/>
    <w:rsid w:val="00024944"/>
    <w:rsid w:val="00027B47"/>
    <w:rsid w:val="0003018D"/>
    <w:rsid w:val="00034337"/>
    <w:rsid w:val="0003755B"/>
    <w:rsid w:val="00041133"/>
    <w:rsid w:val="000441BF"/>
    <w:rsid w:val="0004661B"/>
    <w:rsid w:val="000518C1"/>
    <w:rsid w:val="00052DA6"/>
    <w:rsid w:val="00057978"/>
    <w:rsid w:val="0006486B"/>
    <w:rsid w:val="00065F3E"/>
    <w:rsid w:val="00066613"/>
    <w:rsid w:val="0007430E"/>
    <w:rsid w:val="00080050"/>
    <w:rsid w:val="00084893"/>
    <w:rsid w:val="00084EEF"/>
    <w:rsid w:val="00087DD2"/>
    <w:rsid w:val="000974D6"/>
    <w:rsid w:val="0009775F"/>
    <w:rsid w:val="000A149E"/>
    <w:rsid w:val="000A5D2D"/>
    <w:rsid w:val="000A6CCB"/>
    <w:rsid w:val="000A7160"/>
    <w:rsid w:val="000B235F"/>
    <w:rsid w:val="000B2916"/>
    <w:rsid w:val="000B3043"/>
    <w:rsid w:val="000B5A81"/>
    <w:rsid w:val="000C1663"/>
    <w:rsid w:val="000C1E3E"/>
    <w:rsid w:val="000C2570"/>
    <w:rsid w:val="000C3E72"/>
    <w:rsid w:val="000C4DED"/>
    <w:rsid w:val="000C4E26"/>
    <w:rsid w:val="000D0910"/>
    <w:rsid w:val="000D0ACC"/>
    <w:rsid w:val="000D11BC"/>
    <w:rsid w:val="000D34A5"/>
    <w:rsid w:val="000E2693"/>
    <w:rsid w:val="000E28CC"/>
    <w:rsid w:val="000E31B4"/>
    <w:rsid w:val="000F0929"/>
    <w:rsid w:val="000F17E1"/>
    <w:rsid w:val="000F26BC"/>
    <w:rsid w:val="00101180"/>
    <w:rsid w:val="00102251"/>
    <w:rsid w:val="001037EA"/>
    <w:rsid w:val="00104D37"/>
    <w:rsid w:val="00106B67"/>
    <w:rsid w:val="00120008"/>
    <w:rsid w:val="00126D0B"/>
    <w:rsid w:val="001318F0"/>
    <w:rsid w:val="001334FB"/>
    <w:rsid w:val="00134798"/>
    <w:rsid w:val="00135073"/>
    <w:rsid w:val="00135E70"/>
    <w:rsid w:val="00143766"/>
    <w:rsid w:val="00143A5D"/>
    <w:rsid w:val="00144702"/>
    <w:rsid w:val="001502DB"/>
    <w:rsid w:val="0015227F"/>
    <w:rsid w:val="001523F8"/>
    <w:rsid w:val="00155D78"/>
    <w:rsid w:val="00161934"/>
    <w:rsid w:val="001660C7"/>
    <w:rsid w:val="00166B21"/>
    <w:rsid w:val="0017190F"/>
    <w:rsid w:val="0017629F"/>
    <w:rsid w:val="001767BC"/>
    <w:rsid w:val="00180CF0"/>
    <w:rsid w:val="00181CF3"/>
    <w:rsid w:val="001844A3"/>
    <w:rsid w:val="00184C6D"/>
    <w:rsid w:val="001867D0"/>
    <w:rsid w:val="0019062C"/>
    <w:rsid w:val="00194D10"/>
    <w:rsid w:val="00197ADC"/>
    <w:rsid w:val="001A03D3"/>
    <w:rsid w:val="001A3500"/>
    <w:rsid w:val="001A6B59"/>
    <w:rsid w:val="001A7BCE"/>
    <w:rsid w:val="001B1702"/>
    <w:rsid w:val="001C42FE"/>
    <w:rsid w:val="001C690C"/>
    <w:rsid w:val="001C7258"/>
    <w:rsid w:val="001D0581"/>
    <w:rsid w:val="001E0F8E"/>
    <w:rsid w:val="001E2421"/>
    <w:rsid w:val="001E317C"/>
    <w:rsid w:val="001E5D56"/>
    <w:rsid w:val="001E6122"/>
    <w:rsid w:val="001E7072"/>
    <w:rsid w:val="001F1EEF"/>
    <w:rsid w:val="001F289B"/>
    <w:rsid w:val="001F4C9C"/>
    <w:rsid w:val="001F7EAC"/>
    <w:rsid w:val="00202A1D"/>
    <w:rsid w:val="00204685"/>
    <w:rsid w:val="002102A6"/>
    <w:rsid w:val="002106B7"/>
    <w:rsid w:val="00210D3C"/>
    <w:rsid w:val="00211D2B"/>
    <w:rsid w:val="00211FD3"/>
    <w:rsid w:val="00213E50"/>
    <w:rsid w:val="0021448D"/>
    <w:rsid w:val="002147A7"/>
    <w:rsid w:val="00216CA1"/>
    <w:rsid w:val="002217ED"/>
    <w:rsid w:val="00221A8D"/>
    <w:rsid w:val="00223862"/>
    <w:rsid w:val="002260C0"/>
    <w:rsid w:val="002317C8"/>
    <w:rsid w:val="002323C2"/>
    <w:rsid w:val="0023354E"/>
    <w:rsid w:val="0023569F"/>
    <w:rsid w:val="002375E6"/>
    <w:rsid w:val="00237685"/>
    <w:rsid w:val="0024119F"/>
    <w:rsid w:val="0024128E"/>
    <w:rsid w:val="002412D2"/>
    <w:rsid w:val="00241D07"/>
    <w:rsid w:val="0024210F"/>
    <w:rsid w:val="00243E62"/>
    <w:rsid w:val="002533B4"/>
    <w:rsid w:val="00255041"/>
    <w:rsid w:val="002563A4"/>
    <w:rsid w:val="00257F1F"/>
    <w:rsid w:val="00264552"/>
    <w:rsid w:val="00265F54"/>
    <w:rsid w:val="00270135"/>
    <w:rsid w:val="00272F1D"/>
    <w:rsid w:val="00275765"/>
    <w:rsid w:val="00280C77"/>
    <w:rsid w:val="00284A6F"/>
    <w:rsid w:val="00284A93"/>
    <w:rsid w:val="00286869"/>
    <w:rsid w:val="0029288E"/>
    <w:rsid w:val="002A3A8C"/>
    <w:rsid w:val="002C1160"/>
    <w:rsid w:val="002C2B78"/>
    <w:rsid w:val="002C4214"/>
    <w:rsid w:val="002D5D48"/>
    <w:rsid w:val="002E1C0F"/>
    <w:rsid w:val="002E4AD9"/>
    <w:rsid w:val="002E5458"/>
    <w:rsid w:val="002E7B88"/>
    <w:rsid w:val="0030029A"/>
    <w:rsid w:val="00300745"/>
    <w:rsid w:val="003008C5"/>
    <w:rsid w:val="00302A37"/>
    <w:rsid w:val="0030539B"/>
    <w:rsid w:val="00311DD0"/>
    <w:rsid w:val="00315533"/>
    <w:rsid w:val="00315A7F"/>
    <w:rsid w:val="00317B79"/>
    <w:rsid w:val="00325E68"/>
    <w:rsid w:val="00330EA1"/>
    <w:rsid w:val="003324DA"/>
    <w:rsid w:val="00334BB5"/>
    <w:rsid w:val="00337686"/>
    <w:rsid w:val="00341415"/>
    <w:rsid w:val="003421ED"/>
    <w:rsid w:val="003436B5"/>
    <w:rsid w:val="0034466B"/>
    <w:rsid w:val="00345BBE"/>
    <w:rsid w:val="003478F0"/>
    <w:rsid w:val="00350A24"/>
    <w:rsid w:val="00353F51"/>
    <w:rsid w:val="00355286"/>
    <w:rsid w:val="00356DC2"/>
    <w:rsid w:val="003659FC"/>
    <w:rsid w:val="00367A6B"/>
    <w:rsid w:val="00370ECA"/>
    <w:rsid w:val="00371269"/>
    <w:rsid w:val="0037255B"/>
    <w:rsid w:val="003747EF"/>
    <w:rsid w:val="00377E77"/>
    <w:rsid w:val="00382960"/>
    <w:rsid w:val="003839E9"/>
    <w:rsid w:val="00384B9D"/>
    <w:rsid w:val="003859CE"/>
    <w:rsid w:val="0039064D"/>
    <w:rsid w:val="0039127D"/>
    <w:rsid w:val="00391A21"/>
    <w:rsid w:val="00391E1B"/>
    <w:rsid w:val="00392058"/>
    <w:rsid w:val="003928FE"/>
    <w:rsid w:val="00393A9D"/>
    <w:rsid w:val="00395F72"/>
    <w:rsid w:val="00395FF0"/>
    <w:rsid w:val="003A1895"/>
    <w:rsid w:val="003C1BBB"/>
    <w:rsid w:val="003C5700"/>
    <w:rsid w:val="003C5918"/>
    <w:rsid w:val="003C595C"/>
    <w:rsid w:val="003D23EA"/>
    <w:rsid w:val="003D3558"/>
    <w:rsid w:val="003D58BC"/>
    <w:rsid w:val="003E1290"/>
    <w:rsid w:val="003E2E64"/>
    <w:rsid w:val="003E2EA3"/>
    <w:rsid w:val="003E473E"/>
    <w:rsid w:val="003E51B1"/>
    <w:rsid w:val="003F30A7"/>
    <w:rsid w:val="003F34A1"/>
    <w:rsid w:val="00404BD3"/>
    <w:rsid w:val="0041691B"/>
    <w:rsid w:val="0042187D"/>
    <w:rsid w:val="0042277F"/>
    <w:rsid w:val="004227BD"/>
    <w:rsid w:val="00431D2F"/>
    <w:rsid w:val="004339B3"/>
    <w:rsid w:val="00436195"/>
    <w:rsid w:val="00446414"/>
    <w:rsid w:val="004471A1"/>
    <w:rsid w:val="00447CE4"/>
    <w:rsid w:val="00447D60"/>
    <w:rsid w:val="0045158E"/>
    <w:rsid w:val="00451983"/>
    <w:rsid w:val="0046442C"/>
    <w:rsid w:val="00464721"/>
    <w:rsid w:val="00470405"/>
    <w:rsid w:val="0047195C"/>
    <w:rsid w:val="0047484A"/>
    <w:rsid w:val="00476A63"/>
    <w:rsid w:val="00481ABA"/>
    <w:rsid w:val="00486406"/>
    <w:rsid w:val="00487801"/>
    <w:rsid w:val="00491978"/>
    <w:rsid w:val="00491B34"/>
    <w:rsid w:val="00494113"/>
    <w:rsid w:val="004958F5"/>
    <w:rsid w:val="00497EAA"/>
    <w:rsid w:val="004A0AEF"/>
    <w:rsid w:val="004A1152"/>
    <w:rsid w:val="004A29DF"/>
    <w:rsid w:val="004B1EF8"/>
    <w:rsid w:val="004C0990"/>
    <w:rsid w:val="004C3A46"/>
    <w:rsid w:val="004D0419"/>
    <w:rsid w:val="004D449F"/>
    <w:rsid w:val="004E066C"/>
    <w:rsid w:val="004E1F70"/>
    <w:rsid w:val="004E3889"/>
    <w:rsid w:val="004E4B59"/>
    <w:rsid w:val="004E4E3D"/>
    <w:rsid w:val="004F15F0"/>
    <w:rsid w:val="004F1D8D"/>
    <w:rsid w:val="004F2441"/>
    <w:rsid w:val="004F6649"/>
    <w:rsid w:val="004F7179"/>
    <w:rsid w:val="004F75B5"/>
    <w:rsid w:val="00500392"/>
    <w:rsid w:val="00501764"/>
    <w:rsid w:val="0050492A"/>
    <w:rsid w:val="00515352"/>
    <w:rsid w:val="00515747"/>
    <w:rsid w:val="00517FB5"/>
    <w:rsid w:val="005243AF"/>
    <w:rsid w:val="00525A46"/>
    <w:rsid w:val="00525D78"/>
    <w:rsid w:val="00525F86"/>
    <w:rsid w:val="005268E5"/>
    <w:rsid w:val="005328E7"/>
    <w:rsid w:val="00533DE6"/>
    <w:rsid w:val="005350F2"/>
    <w:rsid w:val="00536144"/>
    <w:rsid w:val="005409CF"/>
    <w:rsid w:val="005420A4"/>
    <w:rsid w:val="0055073F"/>
    <w:rsid w:val="0055149A"/>
    <w:rsid w:val="005527F7"/>
    <w:rsid w:val="00555A62"/>
    <w:rsid w:val="005575E2"/>
    <w:rsid w:val="00557A14"/>
    <w:rsid w:val="0056211F"/>
    <w:rsid w:val="00566F98"/>
    <w:rsid w:val="00570CC6"/>
    <w:rsid w:val="00573542"/>
    <w:rsid w:val="005746E2"/>
    <w:rsid w:val="00575571"/>
    <w:rsid w:val="005821E3"/>
    <w:rsid w:val="00586B4C"/>
    <w:rsid w:val="005948EA"/>
    <w:rsid w:val="0059763A"/>
    <w:rsid w:val="005A04F3"/>
    <w:rsid w:val="005A072B"/>
    <w:rsid w:val="005A7559"/>
    <w:rsid w:val="005B1AC6"/>
    <w:rsid w:val="005B3D8D"/>
    <w:rsid w:val="005C010D"/>
    <w:rsid w:val="005C0505"/>
    <w:rsid w:val="005C5BFD"/>
    <w:rsid w:val="005D446D"/>
    <w:rsid w:val="005D503C"/>
    <w:rsid w:val="005D7C90"/>
    <w:rsid w:val="005E0B4B"/>
    <w:rsid w:val="005E5909"/>
    <w:rsid w:val="005E66BD"/>
    <w:rsid w:val="005E7402"/>
    <w:rsid w:val="005F10DC"/>
    <w:rsid w:val="005F26CB"/>
    <w:rsid w:val="006023F2"/>
    <w:rsid w:val="00604C9D"/>
    <w:rsid w:val="00606BF8"/>
    <w:rsid w:val="0061119A"/>
    <w:rsid w:val="006121D6"/>
    <w:rsid w:val="006133F5"/>
    <w:rsid w:val="00615233"/>
    <w:rsid w:val="00622650"/>
    <w:rsid w:val="00622A57"/>
    <w:rsid w:val="00623C77"/>
    <w:rsid w:val="00630E8A"/>
    <w:rsid w:val="00635210"/>
    <w:rsid w:val="00637AF8"/>
    <w:rsid w:val="00637D66"/>
    <w:rsid w:val="00640B4E"/>
    <w:rsid w:val="00643A75"/>
    <w:rsid w:val="00646AC6"/>
    <w:rsid w:val="00646B26"/>
    <w:rsid w:val="00652280"/>
    <w:rsid w:val="006603CF"/>
    <w:rsid w:val="0066048D"/>
    <w:rsid w:val="00662769"/>
    <w:rsid w:val="006657B2"/>
    <w:rsid w:val="00671D1E"/>
    <w:rsid w:val="0067288F"/>
    <w:rsid w:val="00672E69"/>
    <w:rsid w:val="00680A21"/>
    <w:rsid w:val="00683756"/>
    <w:rsid w:val="00683A98"/>
    <w:rsid w:val="00685A78"/>
    <w:rsid w:val="00692707"/>
    <w:rsid w:val="00692C98"/>
    <w:rsid w:val="00693C1C"/>
    <w:rsid w:val="0069511E"/>
    <w:rsid w:val="0069772E"/>
    <w:rsid w:val="006A009C"/>
    <w:rsid w:val="006A0873"/>
    <w:rsid w:val="006A166D"/>
    <w:rsid w:val="006A17CD"/>
    <w:rsid w:val="006A2FF6"/>
    <w:rsid w:val="006A5337"/>
    <w:rsid w:val="006A5D34"/>
    <w:rsid w:val="006B2438"/>
    <w:rsid w:val="006B52AF"/>
    <w:rsid w:val="006B59ED"/>
    <w:rsid w:val="006C0473"/>
    <w:rsid w:val="006C2444"/>
    <w:rsid w:val="006C3F79"/>
    <w:rsid w:val="006C40EA"/>
    <w:rsid w:val="006C4657"/>
    <w:rsid w:val="006C4C97"/>
    <w:rsid w:val="006C6C45"/>
    <w:rsid w:val="006D0D17"/>
    <w:rsid w:val="006D0DB3"/>
    <w:rsid w:val="006D1F3E"/>
    <w:rsid w:val="006D2438"/>
    <w:rsid w:val="006D5CB6"/>
    <w:rsid w:val="006D5CE3"/>
    <w:rsid w:val="006D77AE"/>
    <w:rsid w:val="006D7D62"/>
    <w:rsid w:val="006E1812"/>
    <w:rsid w:val="006F5B00"/>
    <w:rsid w:val="006F70DC"/>
    <w:rsid w:val="00701068"/>
    <w:rsid w:val="007011E5"/>
    <w:rsid w:val="00702C2B"/>
    <w:rsid w:val="00703931"/>
    <w:rsid w:val="00704EBC"/>
    <w:rsid w:val="00706152"/>
    <w:rsid w:val="00710A12"/>
    <w:rsid w:val="00711C86"/>
    <w:rsid w:val="007150A3"/>
    <w:rsid w:val="00722A8C"/>
    <w:rsid w:val="00723F8E"/>
    <w:rsid w:val="0073012A"/>
    <w:rsid w:val="00730E41"/>
    <w:rsid w:val="007315AC"/>
    <w:rsid w:val="0073365F"/>
    <w:rsid w:val="007346AD"/>
    <w:rsid w:val="007527D0"/>
    <w:rsid w:val="00757151"/>
    <w:rsid w:val="00761938"/>
    <w:rsid w:val="00761FD2"/>
    <w:rsid w:val="00762F18"/>
    <w:rsid w:val="00766BAF"/>
    <w:rsid w:val="007675B1"/>
    <w:rsid w:val="00772DA4"/>
    <w:rsid w:val="00780812"/>
    <w:rsid w:val="007856AF"/>
    <w:rsid w:val="00786440"/>
    <w:rsid w:val="00786987"/>
    <w:rsid w:val="00790125"/>
    <w:rsid w:val="007920C1"/>
    <w:rsid w:val="007958BB"/>
    <w:rsid w:val="007A2F23"/>
    <w:rsid w:val="007A392B"/>
    <w:rsid w:val="007A3C63"/>
    <w:rsid w:val="007A3C82"/>
    <w:rsid w:val="007A4468"/>
    <w:rsid w:val="007A5C9F"/>
    <w:rsid w:val="007B42EC"/>
    <w:rsid w:val="007B5C8F"/>
    <w:rsid w:val="007B757C"/>
    <w:rsid w:val="007C0FDF"/>
    <w:rsid w:val="007C143C"/>
    <w:rsid w:val="007C2A5B"/>
    <w:rsid w:val="007C64AF"/>
    <w:rsid w:val="007D2CF3"/>
    <w:rsid w:val="007D35EE"/>
    <w:rsid w:val="007D41E4"/>
    <w:rsid w:val="007D5EB0"/>
    <w:rsid w:val="007D65F6"/>
    <w:rsid w:val="007E2D6B"/>
    <w:rsid w:val="007E3FC3"/>
    <w:rsid w:val="007E7964"/>
    <w:rsid w:val="007F1072"/>
    <w:rsid w:val="007F350C"/>
    <w:rsid w:val="007F60ED"/>
    <w:rsid w:val="007F6DF2"/>
    <w:rsid w:val="008021DF"/>
    <w:rsid w:val="00807F0C"/>
    <w:rsid w:val="00811B43"/>
    <w:rsid w:val="00813850"/>
    <w:rsid w:val="00825D58"/>
    <w:rsid w:val="00826B39"/>
    <w:rsid w:val="00826B8A"/>
    <w:rsid w:val="00827701"/>
    <w:rsid w:val="00830CA2"/>
    <w:rsid w:val="00832531"/>
    <w:rsid w:val="008346D3"/>
    <w:rsid w:val="00835750"/>
    <w:rsid w:val="0083586A"/>
    <w:rsid w:val="00835FD1"/>
    <w:rsid w:val="008419C4"/>
    <w:rsid w:val="00847EE9"/>
    <w:rsid w:val="00850579"/>
    <w:rsid w:val="00850E44"/>
    <w:rsid w:val="00856918"/>
    <w:rsid w:val="00862824"/>
    <w:rsid w:val="00862865"/>
    <w:rsid w:val="00864164"/>
    <w:rsid w:val="008645A1"/>
    <w:rsid w:val="00864815"/>
    <w:rsid w:val="0086633E"/>
    <w:rsid w:val="0087222B"/>
    <w:rsid w:val="00872F3A"/>
    <w:rsid w:val="00874C38"/>
    <w:rsid w:val="00875F09"/>
    <w:rsid w:val="00877ADE"/>
    <w:rsid w:val="008900B8"/>
    <w:rsid w:val="008902FA"/>
    <w:rsid w:val="008933A9"/>
    <w:rsid w:val="00893C5C"/>
    <w:rsid w:val="008A71E9"/>
    <w:rsid w:val="008A7FBE"/>
    <w:rsid w:val="008B38C9"/>
    <w:rsid w:val="008B67DD"/>
    <w:rsid w:val="008C02F4"/>
    <w:rsid w:val="008C1A81"/>
    <w:rsid w:val="008C1EA6"/>
    <w:rsid w:val="008C2306"/>
    <w:rsid w:val="008C6F82"/>
    <w:rsid w:val="008D2D51"/>
    <w:rsid w:val="008D45C7"/>
    <w:rsid w:val="008D7725"/>
    <w:rsid w:val="008E4338"/>
    <w:rsid w:val="008E7033"/>
    <w:rsid w:val="008E7406"/>
    <w:rsid w:val="008F3BBB"/>
    <w:rsid w:val="008F41B2"/>
    <w:rsid w:val="008F53CA"/>
    <w:rsid w:val="008F57E4"/>
    <w:rsid w:val="008F6A08"/>
    <w:rsid w:val="00900EA8"/>
    <w:rsid w:val="00901AE3"/>
    <w:rsid w:val="00915DB1"/>
    <w:rsid w:val="00915F49"/>
    <w:rsid w:val="00917E29"/>
    <w:rsid w:val="00922CA6"/>
    <w:rsid w:val="009235B1"/>
    <w:rsid w:val="00931A6D"/>
    <w:rsid w:val="0093217A"/>
    <w:rsid w:val="0093502E"/>
    <w:rsid w:val="00935E62"/>
    <w:rsid w:val="00943FCA"/>
    <w:rsid w:val="00945067"/>
    <w:rsid w:val="00945364"/>
    <w:rsid w:val="009454BF"/>
    <w:rsid w:val="00953040"/>
    <w:rsid w:val="00954EEC"/>
    <w:rsid w:val="00954F65"/>
    <w:rsid w:val="009565D6"/>
    <w:rsid w:val="00960847"/>
    <w:rsid w:val="00960ED1"/>
    <w:rsid w:val="00963154"/>
    <w:rsid w:val="00964375"/>
    <w:rsid w:val="0097111C"/>
    <w:rsid w:val="0097236F"/>
    <w:rsid w:val="0097333A"/>
    <w:rsid w:val="0098527B"/>
    <w:rsid w:val="0098577D"/>
    <w:rsid w:val="0099006B"/>
    <w:rsid w:val="00990DE9"/>
    <w:rsid w:val="0099687D"/>
    <w:rsid w:val="009A320B"/>
    <w:rsid w:val="009B1A43"/>
    <w:rsid w:val="009B2302"/>
    <w:rsid w:val="009B290D"/>
    <w:rsid w:val="009B2AD8"/>
    <w:rsid w:val="009B2B30"/>
    <w:rsid w:val="009B3E41"/>
    <w:rsid w:val="009B4E7B"/>
    <w:rsid w:val="009B7055"/>
    <w:rsid w:val="009B784A"/>
    <w:rsid w:val="009C378E"/>
    <w:rsid w:val="009C6633"/>
    <w:rsid w:val="009D0572"/>
    <w:rsid w:val="009E7709"/>
    <w:rsid w:val="009F70E2"/>
    <w:rsid w:val="009F7258"/>
    <w:rsid w:val="00A01B3B"/>
    <w:rsid w:val="00A04CC4"/>
    <w:rsid w:val="00A069B8"/>
    <w:rsid w:val="00A06BC1"/>
    <w:rsid w:val="00A170B0"/>
    <w:rsid w:val="00A20545"/>
    <w:rsid w:val="00A30B80"/>
    <w:rsid w:val="00A313A4"/>
    <w:rsid w:val="00A31618"/>
    <w:rsid w:val="00A341D4"/>
    <w:rsid w:val="00A34AAE"/>
    <w:rsid w:val="00A36EBF"/>
    <w:rsid w:val="00A41660"/>
    <w:rsid w:val="00A42210"/>
    <w:rsid w:val="00A423B1"/>
    <w:rsid w:val="00A43AA9"/>
    <w:rsid w:val="00A449B4"/>
    <w:rsid w:val="00A51265"/>
    <w:rsid w:val="00A52431"/>
    <w:rsid w:val="00A54EF9"/>
    <w:rsid w:val="00A57CD9"/>
    <w:rsid w:val="00A624DE"/>
    <w:rsid w:val="00A65F93"/>
    <w:rsid w:val="00A74BF5"/>
    <w:rsid w:val="00A808F9"/>
    <w:rsid w:val="00A824A5"/>
    <w:rsid w:val="00A8253D"/>
    <w:rsid w:val="00A84918"/>
    <w:rsid w:val="00A86221"/>
    <w:rsid w:val="00A9168F"/>
    <w:rsid w:val="00A926C2"/>
    <w:rsid w:val="00A96A05"/>
    <w:rsid w:val="00AA141F"/>
    <w:rsid w:val="00AB05E3"/>
    <w:rsid w:val="00AB39D0"/>
    <w:rsid w:val="00AB4F60"/>
    <w:rsid w:val="00AB5DC1"/>
    <w:rsid w:val="00AB750B"/>
    <w:rsid w:val="00AD146F"/>
    <w:rsid w:val="00AD4211"/>
    <w:rsid w:val="00AD6BCD"/>
    <w:rsid w:val="00AE025D"/>
    <w:rsid w:val="00AE2B2F"/>
    <w:rsid w:val="00AE48E6"/>
    <w:rsid w:val="00AE685F"/>
    <w:rsid w:val="00AF3E2A"/>
    <w:rsid w:val="00AF40E2"/>
    <w:rsid w:val="00AF6D15"/>
    <w:rsid w:val="00AF7836"/>
    <w:rsid w:val="00B01904"/>
    <w:rsid w:val="00B02F5A"/>
    <w:rsid w:val="00B044F1"/>
    <w:rsid w:val="00B0752C"/>
    <w:rsid w:val="00B10418"/>
    <w:rsid w:val="00B1047A"/>
    <w:rsid w:val="00B10C6D"/>
    <w:rsid w:val="00B15219"/>
    <w:rsid w:val="00B155CD"/>
    <w:rsid w:val="00B22376"/>
    <w:rsid w:val="00B2571B"/>
    <w:rsid w:val="00B27A5E"/>
    <w:rsid w:val="00B32D0E"/>
    <w:rsid w:val="00B4016F"/>
    <w:rsid w:val="00B40650"/>
    <w:rsid w:val="00B43AA8"/>
    <w:rsid w:val="00B53C2E"/>
    <w:rsid w:val="00B57969"/>
    <w:rsid w:val="00B57B0A"/>
    <w:rsid w:val="00B60A02"/>
    <w:rsid w:val="00B61A17"/>
    <w:rsid w:val="00B669BF"/>
    <w:rsid w:val="00B72CE9"/>
    <w:rsid w:val="00B73439"/>
    <w:rsid w:val="00B73D29"/>
    <w:rsid w:val="00B74BE3"/>
    <w:rsid w:val="00B77EE9"/>
    <w:rsid w:val="00B8741E"/>
    <w:rsid w:val="00B94936"/>
    <w:rsid w:val="00B94DF3"/>
    <w:rsid w:val="00B95844"/>
    <w:rsid w:val="00BA392A"/>
    <w:rsid w:val="00BA5C97"/>
    <w:rsid w:val="00BA7648"/>
    <w:rsid w:val="00BB0A4F"/>
    <w:rsid w:val="00BB416C"/>
    <w:rsid w:val="00BB47FB"/>
    <w:rsid w:val="00BB5671"/>
    <w:rsid w:val="00BB7999"/>
    <w:rsid w:val="00BC3553"/>
    <w:rsid w:val="00BC77A8"/>
    <w:rsid w:val="00BC7FB8"/>
    <w:rsid w:val="00BD1B35"/>
    <w:rsid w:val="00BD46A2"/>
    <w:rsid w:val="00BD5C06"/>
    <w:rsid w:val="00BE07E0"/>
    <w:rsid w:val="00BF4C8C"/>
    <w:rsid w:val="00C00DFE"/>
    <w:rsid w:val="00C039F7"/>
    <w:rsid w:val="00C03C00"/>
    <w:rsid w:val="00C03FD3"/>
    <w:rsid w:val="00C0771A"/>
    <w:rsid w:val="00C07A04"/>
    <w:rsid w:val="00C14B72"/>
    <w:rsid w:val="00C15B7E"/>
    <w:rsid w:val="00C15F62"/>
    <w:rsid w:val="00C23506"/>
    <w:rsid w:val="00C25D18"/>
    <w:rsid w:val="00C2766F"/>
    <w:rsid w:val="00C27C0D"/>
    <w:rsid w:val="00C3412C"/>
    <w:rsid w:val="00C35DBB"/>
    <w:rsid w:val="00C406A0"/>
    <w:rsid w:val="00C41BD7"/>
    <w:rsid w:val="00C45E1C"/>
    <w:rsid w:val="00C603AD"/>
    <w:rsid w:val="00C608A1"/>
    <w:rsid w:val="00C627FD"/>
    <w:rsid w:val="00C62F0C"/>
    <w:rsid w:val="00C64F5F"/>
    <w:rsid w:val="00C67A13"/>
    <w:rsid w:val="00C70A6C"/>
    <w:rsid w:val="00C734E7"/>
    <w:rsid w:val="00C73A01"/>
    <w:rsid w:val="00C7447A"/>
    <w:rsid w:val="00C863F9"/>
    <w:rsid w:val="00C96365"/>
    <w:rsid w:val="00CA4534"/>
    <w:rsid w:val="00CA572A"/>
    <w:rsid w:val="00CA6720"/>
    <w:rsid w:val="00CB0036"/>
    <w:rsid w:val="00CB378D"/>
    <w:rsid w:val="00CB4BBE"/>
    <w:rsid w:val="00CB5B33"/>
    <w:rsid w:val="00CB6FCA"/>
    <w:rsid w:val="00CB6FCF"/>
    <w:rsid w:val="00CC042E"/>
    <w:rsid w:val="00CC06B1"/>
    <w:rsid w:val="00CC30F7"/>
    <w:rsid w:val="00CD030C"/>
    <w:rsid w:val="00CD2FDB"/>
    <w:rsid w:val="00CD34D7"/>
    <w:rsid w:val="00CD41BD"/>
    <w:rsid w:val="00CD5A5A"/>
    <w:rsid w:val="00CE0D91"/>
    <w:rsid w:val="00CE1457"/>
    <w:rsid w:val="00CE249D"/>
    <w:rsid w:val="00CF0813"/>
    <w:rsid w:val="00CF3BFB"/>
    <w:rsid w:val="00CF53FC"/>
    <w:rsid w:val="00CF789D"/>
    <w:rsid w:val="00CF79ED"/>
    <w:rsid w:val="00D015E8"/>
    <w:rsid w:val="00D02041"/>
    <w:rsid w:val="00D05120"/>
    <w:rsid w:val="00D059CC"/>
    <w:rsid w:val="00D11506"/>
    <w:rsid w:val="00D11923"/>
    <w:rsid w:val="00D12097"/>
    <w:rsid w:val="00D21DA9"/>
    <w:rsid w:val="00D2288D"/>
    <w:rsid w:val="00D25A7C"/>
    <w:rsid w:val="00D27473"/>
    <w:rsid w:val="00D36707"/>
    <w:rsid w:val="00D371E6"/>
    <w:rsid w:val="00D4442B"/>
    <w:rsid w:val="00D46E49"/>
    <w:rsid w:val="00D620F6"/>
    <w:rsid w:val="00D6259E"/>
    <w:rsid w:val="00D627D8"/>
    <w:rsid w:val="00D62D63"/>
    <w:rsid w:val="00D64E0A"/>
    <w:rsid w:val="00D65170"/>
    <w:rsid w:val="00D66D8E"/>
    <w:rsid w:val="00D71FE9"/>
    <w:rsid w:val="00D779DA"/>
    <w:rsid w:val="00D77FC4"/>
    <w:rsid w:val="00D83F7F"/>
    <w:rsid w:val="00D85DD0"/>
    <w:rsid w:val="00D86371"/>
    <w:rsid w:val="00D872C4"/>
    <w:rsid w:val="00D95496"/>
    <w:rsid w:val="00D97C2E"/>
    <w:rsid w:val="00DA02E6"/>
    <w:rsid w:val="00DA1A2A"/>
    <w:rsid w:val="00DB52FB"/>
    <w:rsid w:val="00DC3983"/>
    <w:rsid w:val="00DD1D7A"/>
    <w:rsid w:val="00DE0F89"/>
    <w:rsid w:val="00DE1881"/>
    <w:rsid w:val="00DE3331"/>
    <w:rsid w:val="00DE40D3"/>
    <w:rsid w:val="00DE63C4"/>
    <w:rsid w:val="00DF3B03"/>
    <w:rsid w:val="00DF4BB6"/>
    <w:rsid w:val="00DF6EC8"/>
    <w:rsid w:val="00E06B1E"/>
    <w:rsid w:val="00E1374B"/>
    <w:rsid w:val="00E248D6"/>
    <w:rsid w:val="00E25CB1"/>
    <w:rsid w:val="00E263E6"/>
    <w:rsid w:val="00E27A41"/>
    <w:rsid w:val="00E27B6A"/>
    <w:rsid w:val="00E3117E"/>
    <w:rsid w:val="00E33C3B"/>
    <w:rsid w:val="00E34F3F"/>
    <w:rsid w:val="00E35C27"/>
    <w:rsid w:val="00E41335"/>
    <w:rsid w:val="00E444FB"/>
    <w:rsid w:val="00E5575D"/>
    <w:rsid w:val="00E60ED1"/>
    <w:rsid w:val="00E66702"/>
    <w:rsid w:val="00E66BDA"/>
    <w:rsid w:val="00E6746F"/>
    <w:rsid w:val="00E734F7"/>
    <w:rsid w:val="00E86972"/>
    <w:rsid w:val="00E87FC9"/>
    <w:rsid w:val="00E931A2"/>
    <w:rsid w:val="00E95B69"/>
    <w:rsid w:val="00EA525B"/>
    <w:rsid w:val="00EA6075"/>
    <w:rsid w:val="00EA77D1"/>
    <w:rsid w:val="00EA7F70"/>
    <w:rsid w:val="00EB4A99"/>
    <w:rsid w:val="00EB56B6"/>
    <w:rsid w:val="00EB74C6"/>
    <w:rsid w:val="00EC0CAF"/>
    <w:rsid w:val="00EC2070"/>
    <w:rsid w:val="00EC5A66"/>
    <w:rsid w:val="00EC7E5E"/>
    <w:rsid w:val="00ED465D"/>
    <w:rsid w:val="00ED4ED1"/>
    <w:rsid w:val="00EE1BE0"/>
    <w:rsid w:val="00EE47E9"/>
    <w:rsid w:val="00EE5B09"/>
    <w:rsid w:val="00EF498B"/>
    <w:rsid w:val="00EF4CFC"/>
    <w:rsid w:val="00EF6CB4"/>
    <w:rsid w:val="00F01AA1"/>
    <w:rsid w:val="00F01D3D"/>
    <w:rsid w:val="00F06481"/>
    <w:rsid w:val="00F12B6C"/>
    <w:rsid w:val="00F14E01"/>
    <w:rsid w:val="00F17AFE"/>
    <w:rsid w:val="00F2249E"/>
    <w:rsid w:val="00F2554F"/>
    <w:rsid w:val="00F258EE"/>
    <w:rsid w:val="00F25B86"/>
    <w:rsid w:val="00F2719C"/>
    <w:rsid w:val="00F310E2"/>
    <w:rsid w:val="00F31ED0"/>
    <w:rsid w:val="00F33738"/>
    <w:rsid w:val="00F37188"/>
    <w:rsid w:val="00F40077"/>
    <w:rsid w:val="00F418FC"/>
    <w:rsid w:val="00F42426"/>
    <w:rsid w:val="00F50A2F"/>
    <w:rsid w:val="00F56E8B"/>
    <w:rsid w:val="00F6059E"/>
    <w:rsid w:val="00F61DC4"/>
    <w:rsid w:val="00F63FDA"/>
    <w:rsid w:val="00F65DAB"/>
    <w:rsid w:val="00F66B9E"/>
    <w:rsid w:val="00F71A3A"/>
    <w:rsid w:val="00F73657"/>
    <w:rsid w:val="00F75F9D"/>
    <w:rsid w:val="00F77797"/>
    <w:rsid w:val="00F86F5F"/>
    <w:rsid w:val="00F9003D"/>
    <w:rsid w:val="00F92895"/>
    <w:rsid w:val="00F9756A"/>
    <w:rsid w:val="00FA0230"/>
    <w:rsid w:val="00FA417A"/>
    <w:rsid w:val="00FA46A4"/>
    <w:rsid w:val="00FA676B"/>
    <w:rsid w:val="00FB1A7F"/>
    <w:rsid w:val="00FB2013"/>
    <w:rsid w:val="00FB5110"/>
    <w:rsid w:val="00FB6327"/>
    <w:rsid w:val="00FC0D6D"/>
    <w:rsid w:val="00FC0EEF"/>
    <w:rsid w:val="00FC1C7B"/>
    <w:rsid w:val="00FC1C9C"/>
    <w:rsid w:val="00FD297E"/>
    <w:rsid w:val="00FE0C4E"/>
    <w:rsid w:val="00FF47B6"/>
    <w:rsid w:val="00FF4BA2"/>
    <w:rsid w:val="00FF5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AC70"/>
  <w15:docId w15:val="{952744C6-6095-41B2-9F9B-54D27286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198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451983"/>
    <w:pPr>
      <w:ind w:left="720"/>
      <w:contextualSpacing/>
    </w:pPr>
  </w:style>
  <w:style w:type="table" w:styleId="a5">
    <w:name w:val="Table Grid"/>
    <w:basedOn w:val="a2"/>
    <w:uiPriority w:val="59"/>
    <w:rsid w:val="0045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525D78"/>
    <w:rPr>
      <w:rFonts w:ascii="Tahoma" w:hAnsi="Tahoma" w:cs="Tahoma"/>
      <w:sz w:val="16"/>
      <w:szCs w:val="16"/>
    </w:rPr>
  </w:style>
  <w:style w:type="character" w:customStyle="1" w:styleId="a7">
    <w:name w:val="Текст выноски Знак"/>
    <w:basedOn w:val="a1"/>
    <w:link w:val="a6"/>
    <w:uiPriority w:val="99"/>
    <w:semiHidden/>
    <w:rsid w:val="00525D78"/>
    <w:rPr>
      <w:rFonts w:ascii="Tahoma" w:eastAsia="Times New Roman" w:hAnsi="Tahoma" w:cs="Tahoma"/>
      <w:sz w:val="16"/>
      <w:szCs w:val="16"/>
      <w:lang w:eastAsia="ru-RU"/>
    </w:rPr>
  </w:style>
  <w:style w:type="paragraph" w:styleId="a8">
    <w:name w:val="header"/>
    <w:basedOn w:val="a0"/>
    <w:link w:val="a9"/>
    <w:uiPriority w:val="99"/>
    <w:unhideWhenUsed/>
    <w:rsid w:val="00D66D8E"/>
    <w:pPr>
      <w:tabs>
        <w:tab w:val="center" w:pos="4677"/>
        <w:tab w:val="right" w:pos="9355"/>
      </w:tabs>
    </w:pPr>
  </w:style>
  <w:style w:type="character" w:customStyle="1" w:styleId="a9">
    <w:name w:val="Верхний колонтитул Знак"/>
    <w:basedOn w:val="a1"/>
    <w:link w:val="a8"/>
    <w:uiPriority w:val="99"/>
    <w:rsid w:val="00D66D8E"/>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D66D8E"/>
    <w:pPr>
      <w:tabs>
        <w:tab w:val="center" w:pos="4677"/>
        <w:tab w:val="right" w:pos="9355"/>
      </w:tabs>
    </w:pPr>
  </w:style>
  <w:style w:type="character" w:customStyle="1" w:styleId="ab">
    <w:name w:val="Нижний колонтитул Знак"/>
    <w:basedOn w:val="a1"/>
    <w:link w:val="aa"/>
    <w:uiPriority w:val="99"/>
    <w:rsid w:val="00D66D8E"/>
    <w:rPr>
      <w:rFonts w:ascii="Times New Roman" w:eastAsia="Times New Roman" w:hAnsi="Times New Roman" w:cs="Times New Roman"/>
      <w:sz w:val="24"/>
      <w:szCs w:val="24"/>
      <w:lang w:eastAsia="ru-RU"/>
    </w:rPr>
  </w:style>
  <w:style w:type="paragraph" w:styleId="a">
    <w:name w:val="List Bullet"/>
    <w:basedOn w:val="a0"/>
    <w:uiPriority w:val="99"/>
    <w:unhideWhenUsed/>
    <w:rsid w:val="00BD5C06"/>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1235-6A22-4013-AC51-6C0A5CCE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3245</TotalTime>
  <Pages>14</Pages>
  <Words>5106</Words>
  <Characters>29108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USER6</cp:lastModifiedBy>
  <cp:revision>673</cp:revision>
  <cp:lastPrinted>2022-12-15T08:23:00Z</cp:lastPrinted>
  <dcterms:created xsi:type="dcterms:W3CDTF">2015-12-24T08:10:00Z</dcterms:created>
  <dcterms:modified xsi:type="dcterms:W3CDTF">2022-12-15T08:25:00Z</dcterms:modified>
</cp:coreProperties>
</file>